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CD" w:rsidRDefault="00714CCD" w:rsidP="001C44F2">
      <w:pPr>
        <w:widowControl w:val="0"/>
        <w:spacing w:after="0" w:line="240" w:lineRule="auto"/>
        <w:ind w:right="3235"/>
        <w:jc w:val="both"/>
        <w:rPr>
          <w:rFonts w:ascii="Times New Roman" w:hAnsi="Times New Roman" w:cs="Times New Roman"/>
          <w:b/>
          <w:bCs/>
          <w:sz w:val="28"/>
          <w:szCs w:val="28"/>
        </w:rPr>
      </w:pPr>
      <w:r>
        <w:rPr>
          <w:rFonts w:ascii="Times New Roman" w:hAnsi="Times New Roman" w:cs="Times New Roman"/>
          <w:b/>
          <w:bCs/>
          <w:sz w:val="28"/>
          <w:szCs w:val="28"/>
        </w:rPr>
        <w:t>29.01.2021</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24-п</w:t>
      </w: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p>
    <w:p w:rsidR="00714CCD" w:rsidRDefault="00714CCD">
      <w:pPr>
        <w:widowControl w:val="0"/>
        <w:spacing w:after="0" w:line="240" w:lineRule="auto"/>
        <w:ind w:right="3854"/>
        <w:jc w:val="both"/>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Порядка взыскания неосновательного обогащения за фактическое использование земельных участков на территории Балашовского муниципального района </w:t>
      </w:r>
    </w:p>
    <w:p w:rsidR="00714CCD" w:rsidRDefault="00714CCD">
      <w:pPr>
        <w:pStyle w:val="Heading81"/>
        <w:tabs>
          <w:tab w:val="left" w:pos="0"/>
        </w:tabs>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714CCD" w:rsidRDefault="00714CCD" w:rsidP="00D74AED">
      <w:pPr>
        <w:shd w:val="clear" w:color="auto" w:fill="FFFFFF"/>
        <w:spacing w:after="0" w:line="240" w:lineRule="auto"/>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В целях реализации статьи 1, пункта 1 статьи 65 Земельного кодекса Российской Федерации от 25.10.2001 № 136-ФЗ </w:t>
      </w:r>
      <w:r w:rsidRPr="00D74AED">
        <w:rPr>
          <w:rFonts w:ascii="Times New Roman" w:hAnsi="Times New Roman" w:cs="Times New Roman"/>
          <w:spacing w:val="2"/>
          <w:sz w:val="28"/>
          <w:szCs w:val="28"/>
        </w:rPr>
        <w:t>(ред. от 30.12.2020) (с изм. и доп., вступ. в силу с 10.01.2021)</w:t>
      </w:r>
      <w:r>
        <w:rPr>
          <w:rFonts w:ascii="Times New Roman" w:hAnsi="Times New Roman" w:cs="Times New Roman"/>
          <w:spacing w:val="2"/>
          <w:sz w:val="28"/>
          <w:szCs w:val="28"/>
        </w:rPr>
        <w:t xml:space="preserve">, статьи 1102, п. 2 статьи 1105 </w:t>
      </w:r>
      <w:hyperlink r:id="rId4">
        <w:r>
          <w:rPr>
            <w:rFonts w:ascii="Times New Roman" w:hAnsi="Times New Roman" w:cs="Times New Roman"/>
            <w:spacing w:val="2"/>
            <w:sz w:val="28"/>
            <w:szCs w:val="28"/>
          </w:rPr>
          <w:t>Гражданского кодекса Российской Федерации</w:t>
        </w:r>
      </w:hyperlink>
      <w:r>
        <w:t xml:space="preserve"> </w:t>
      </w:r>
      <w:r>
        <w:rPr>
          <w:rFonts w:ascii="Times New Roman" w:hAnsi="Times New Roman" w:cs="Times New Roman"/>
          <w:spacing w:val="2"/>
          <w:sz w:val="28"/>
          <w:szCs w:val="28"/>
        </w:rPr>
        <w:t xml:space="preserve">от 26.01.1996 № 14-ФЗ </w:t>
      </w:r>
      <w:r w:rsidRPr="00D74AED">
        <w:rPr>
          <w:rFonts w:ascii="Times New Roman" w:hAnsi="Times New Roman" w:cs="Times New Roman"/>
          <w:spacing w:val="2"/>
          <w:sz w:val="28"/>
          <w:szCs w:val="28"/>
        </w:rPr>
        <w:t>(ред. от 27.12.2019, с изм. от 28.04.2020)</w:t>
      </w:r>
      <w:r>
        <w:rPr>
          <w:rFonts w:ascii="Times New Roman" w:hAnsi="Times New Roman" w:cs="Times New Roman"/>
          <w:spacing w:val="2"/>
          <w:sz w:val="28"/>
          <w:szCs w:val="28"/>
        </w:rPr>
        <w:t xml:space="preserve">, Закона Саратовской области от 30.09.2014 № 122-ЗСО «О земле» (с изм. от </w:t>
      </w:r>
      <w:r w:rsidRPr="00466231">
        <w:rPr>
          <w:rFonts w:ascii="Times New Roman" w:hAnsi="Times New Roman" w:cs="Times New Roman"/>
          <w:spacing w:val="2"/>
          <w:sz w:val="28"/>
          <w:szCs w:val="28"/>
        </w:rPr>
        <w:t>28</w:t>
      </w:r>
      <w:r>
        <w:rPr>
          <w:rFonts w:ascii="Times New Roman" w:hAnsi="Times New Roman" w:cs="Times New Roman"/>
          <w:spacing w:val="2"/>
          <w:sz w:val="28"/>
          <w:szCs w:val="28"/>
        </w:rPr>
        <w:t>.09.</w:t>
      </w:r>
      <w:r w:rsidRPr="00466231">
        <w:rPr>
          <w:rFonts w:ascii="Times New Roman" w:hAnsi="Times New Roman" w:cs="Times New Roman"/>
          <w:spacing w:val="2"/>
          <w:sz w:val="28"/>
          <w:szCs w:val="28"/>
        </w:rPr>
        <w:t>2020</w:t>
      </w:r>
      <w:r>
        <w:rPr>
          <w:rFonts w:ascii="Times New Roman" w:hAnsi="Times New Roman" w:cs="Times New Roman"/>
          <w:spacing w:val="2"/>
          <w:sz w:val="28"/>
          <w:szCs w:val="28"/>
        </w:rPr>
        <w:t>) администрация Балашовского муниципального района Саратовской области:</w:t>
      </w:r>
    </w:p>
    <w:p w:rsidR="00714CCD" w:rsidRDefault="00714CCD">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ind w:firstLine="709"/>
        <w:jc w:val="center"/>
        <w:textAlignment w:val="baseline"/>
        <w:rPr>
          <w:rFonts w:ascii="Times New Roman" w:hAnsi="Times New Roman" w:cs="Times New Roman"/>
          <w:b/>
          <w:bCs/>
          <w:spacing w:val="2"/>
          <w:sz w:val="28"/>
          <w:szCs w:val="28"/>
        </w:rPr>
      </w:pPr>
      <w:r>
        <w:rPr>
          <w:rFonts w:ascii="Times New Roman" w:hAnsi="Times New Roman" w:cs="Times New Roman"/>
          <w:b/>
          <w:bCs/>
          <w:spacing w:val="2"/>
          <w:sz w:val="28"/>
          <w:szCs w:val="28"/>
        </w:rPr>
        <w:t>ПОСТАНОВЛЯЕТ:</w:t>
      </w:r>
    </w:p>
    <w:p w:rsidR="00714CCD" w:rsidRDefault="00714CCD">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714CCD" w:rsidRDefault="00714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взыскания неосновательного обогащения за фактическое использование земельных участков на территории Балашовского муниципального района» согласно приложению.</w:t>
      </w:r>
    </w:p>
    <w:p w:rsidR="00714CCD" w:rsidRDefault="00714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взыскания неосновательного обогащения за фактическое использование земельных участков на территории Балашовского муниципального района № 139-п от 13.05.2020 года признать утратившим силу.</w:t>
      </w:r>
    </w:p>
    <w:p w:rsidR="00714CCD" w:rsidRDefault="00714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Отделу информации и общественных отношений администрации Балашовского муниципального района Саратовской области (Е.В.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balashov</w:t>
        </w:r>
        <w:r>
          <w:rPr>
            <w:rFonts w:ascii="Times New Roman" w:hAnsi="Times New Roman" w:cs="Times New Roman"/>
            <w:sz w:val="28"/>
            <w:szCs w:val="28"/>
          </w:rPr>
          <w:t>-</w:t>
        </w:r>
        <w:r>
          <w:rPr>
            <w:rFonts w:ascii="Times New Roman" w:hAnsi="Times New Roman" w:cs="Times New Roman"/>
            <w:sz w:val="28"/>
            <w:szCs w:val="28"/>
            <w:lang w:val="en-US"/>
          </w:rPr>
          <w:t>tv</w:t>
        </w:r>
        <w:r>
          <w:rPr>
            <w:rFonts w:ascii="Times New Roman" w:hAnsi="Times New Roman" w:cs="Times New Roman"/>
            <w:sz w:val="28"/>
            <w:szCs w:val="28"/>
          </w:rPr>
          <w:t>.</w:t>
        </w:r>
        <w:r>
          <w:rPr>
            <w:rFonts w:ascii="Times New Roman" w:hAnsi="Times New Roman" w:cs="Times New Roman"/>
            <w:sz w:val="28"/>
            <w:szCs w:val="28"/>
            <w:lang w:val="en-US"/>
          </w:rPr>
          <w:t>ru</w:t>
        </w:r>
      </w:hyperlink>
      <w:r w:rsidRPr="00D74AED">
        <w:rPr>
          <w:rFonts w:ascii="Times New Roman" w:hAnsi="Times New Roman" w:cs="Times New Roman"/>
          <w:sz w:val="28"/>
          <w:szCs w:val="28"/>
        </w:rPr>
        <w:t>,</w:t>
      </w:r>
      <w:r>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6">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baladmin</w:t>
        </w:r>
        <w:r>
          <w:rPr>
            <w:rFonts w:ascii="Times New Roman" w:hAnsi="Times New Roman" w:cs="Times New Roman"/>
            <w:sz w:val="28"/>
            <w:szCs w:val="28"/>
          </w:rPr>
          <w:t>.</w:t>
        </w:r>
        <w:r>
          <w:rPr>
            <w:rFonts w:ascii="Times New Roman" w:hAnsi="Times New Roman" w:cs="Times New Roman"/>
            <w:sz w:val="28"/>
            <w:szCs w:val="28"/>
            <w:lang w:val="en-US"/>
          </w:rPr>
          <w:t>ru</w:t>
        </w:r>
      </w:hyperlink>
      <w:r>
        <w:rPr>
          <w:rFonts w:ascii="Times New Roman" w:hAnsi="Times New Roman" w:cs="Times New Roman"/>
          <w:sz w:val="28"/>
          <w:szCs w:val="28"/>
        </w:rPr>
        <w:t>.</w:t>
      </w:r>
    </w:p>
    <w:p w:rsidR="00714CCD" w:rsidRDefault="00714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его подписания и опубликования (обнародования).</w:t>
      </w:r>
    </w:p>
    <w:p w:rsidR="00714CCD" w:rsidRDefault="00714C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Балашовского муниципального района председателя комитета </w:t>
      </w:r>
      <w:r>
        <w:rPr>
          <w:rFonts w:ascii="Times New Roman" w:hAnsi="Times New Roman" w:cs="Times New Roman"/>
          <w:color w:val="000000"/>
          <w:sz w:val="28"/>
          <w:szCs w:val="28"/>
        </w:rPr>
        <w:t>по финансам Юрлову И.П.</w:t>
      </w:r>
    </w:p>
    <w:p w:rsidR="00714CCD" w:rsidRDefault="00714CCD">
      <w:pPr>
        <w:pStyle w:val="a7"/>
        <w:ind w:firstLine="0"/>
        <w:rPr>
          <w:rFonts w:ascii="Times New Roman" w:hAnsi="Times New Roman" w:cs="Times New Roman"/>
          <w:b/>
          <w:bCs/>
        </w:rPr>
      </w:pPr>
    </w:p>
    <w:p w:rsidR="00714CCD" w:rsidRDefault="00714CCD">
      <w:pPr>
        <w:pStyle w:val="a7"/>
        <w:ind w:firstLine="0"/>
        <w:rPr>
          <w:rFonts w:ascii="Times New Roman" w:hAnsi="Times New Roman" w:cs="Times New Roman"/>
          <w:b/>
          <w:bCs/>
        </w:rPr>
      </w:pPr>
    </w:p>
    <w:p w:rsidR="00714CCD" w:rsidRDefault="00714CCD">
      <w:pPr>
        <w:pStyle w:val="a7"/>
        <w:ind w:firstLine="0"/>
        <w:rPr>
          <w:rFonts w:ascii="Times New Roman" w:hAnsi="Times New Roman" w:cs="Times New Roman"/>
          <w:b/>
          <w:bCs/>
        </w:rPr>
      </w:pPr>
      <w:r>
        <w:rPr>
          <w:rFonts w:ascii="Times New Roman" w:hAnsi="Times New Roman" w:cs="Times New Roman"/>
          <w:b/>
          <w:bCs/>
        </w:rPr>
        <w:t xml:space="preserve">Глава Балашовского </w:t>
      </w:r>
    </w:p>
    <w:p w:rsidR="00714CCD" w:rsidRDefault="00714CCD">
      <w:pPr>
        <w:pStyle w:val="a7"/>
        <w:ind w:firstLine="0"/>
        <w:rPr>
          <w:rFonts w:ascii="Times New Roman" w:hAnsi="Times New Roman" w:cs="Times New Roman"/>
          <w:b/>
          <w:bCs/>
        </w:rPr>
      </w:pPr>
      <w:r>
        <w:rPr>
          <w:rFonts w:ascii="Times New Roman" w:hAnsi="Times New Roman" w:cs="Times New Roman"/>
          <w:b/>
          <w:bCs/>
        </w:rPr>
        <w:t>муниципального района                                                           П.М. Петраков</w:t>
      </w:r>
    </w:p>
    <w:p w:rsidR="00714CCD" w:rsidRDefault="00714CCD">
      <w:pPr>
        <w:spacing w:after="0" w:line="240" w:lineRule="auto"/>
        <w:jc w:val="right"/>
        <w:rPr>
          <w:rFonts w:ascii="Times New Roman" w:hAnsi="Times New Roman" w:cs="Times New Roman"/>
          <w:sz w:val="26"/>
          <w:szCs w:val="26"/>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ind w:left="4395"/>
        <w:jc w:val="right"/>
        <w:rPr>
          <w:rFonts w:ascii="Times New Roman" w:hAnsi="Times New Roman" w:cs="Times New Roman"/>
          <w:sz w:val="24"/>
          <w:szCs w:val="24"/>
        </w:rPr>
      </w:pPr>
      <w:r>
        <w:rPr>
          <w:rFonts w:ascii="Times New Roman" w:hAnsi="Times New Roman" w:cs="Times New Roman"/>
          <w:sz w:val="24"/>
          <w:szCs w:val="24"/>
        </w:rPr>
        <w:t>Приложение к Постановлению Администрации Балашовского муниципального района от__29.01.2021_ №___24-п__</w:t>
      </w: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rPr>
      </w:pPr>
    </w:p>
    <w:p w:rsidR="00714CCD" w:rsidRDefault="00714CCD">
      <w:pPr>
        <w:widowControl w:val="0"/>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ПОРЯДОК ВЗЫСКАНИЯ НЕОСНОВАТЕЛЬНОГО ОБОГАЩЕНИЯ ЗА ФАКТИЧЕСКОЕ ИСПОЛЬЗОВАНИЕ ЗЕМЕЛЬНЫХ УЧАСТКОВ НА ТЕРРИТОРИИ БАЛАШОВСКОГО МУНИЦИПАЛЬНОГО РАЙОНА</w:t>
      </w:r>
    </w:p>
    <w:p w:rsidR="00714CCD" w:rsidRDefault="00714CCD">
      <w:pPr>
        <w:spacing w:after="0" w:line="240" w:lineRule="auto"/>
        <w:jc w:val="both"/>
        <w:rPr>
          <w:rFonts w:ascii="Times New Roman" w:hAnsi="Times New Roman" w:cs="Times New Roman"/>
          <w:sz w:val="28"/>
          <w:szCs w:val="28"/>
        </w:rPr>
      </w:pPr>
    </w:p>
    <w:p w:rsidR="00714CCD" w:rsidRDefault="00714CCD">
      <w:pPr>
        <w:shd w:val="clear" w:color="auto" w:fill="FFFFFF"/>
        <w:spacing w:after="0" w:line="240" w:lineRule="auto"/>
        <w:jc w:val="center"/>
        <w:textAlignment w:val="baseline"/>
        <w:outlineLvl w:val="2"/>
        <w:rPr>
          <w:rFonts w:ascii="Times New Roman" w:hAnsi="Times New Roman" w:cs="Times New Roman"/>
          <w:b/>
          <w:bCs/>
          <w:spacing w:val="2"/>
          <w:sz w:val="28"/>
          <w:szCs w:val="28"/>
        </w:rPr>
      </w:pPr>
      <w:r>
        <w:rPr>
          <w:rFonts w:ascii="Times New Roman" w:hAnsi="Times New Roman" w:cs="Times New Roman"/>
          <w:b/>
          <w:bCs/>
          <w:spacing w:val="2"/>
          <w:sz w:val="28"/>
          <w:szCs w:val="28"/>
        </w:rPr>
        <w:t>1. Общее положение</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взыскания неосновательного обогащения за фактическое использование земельных участков на территории Балашовского муниципального района разработан на основании Земельного кодекса Российской Федерации, Гражданского кодекса Российской Федерации, Налогового кодекса Российской Федерации, Гражданско-процессуального кодекса Российской Федерации, Федерального закона от 06.10.2003 № 131-ФЗ «Об общих принципах организации местного самоуправления в Российской Федерации», Постановления Правительства РФ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определяет процедуру взыскания неосновательного обогащения за фактическое использование земельных участков на территории Балашовского муниципального района Саратовской области (за самовольное занятие земельных участков), находящихся в муниципальной собственности и </w:t>
      </w:r>
      <w:r>
        <w:rPr>
          <w:rFonts w:ascii="Times New Roman" w:hAnsi="Times New Roman" w:cs="Times New Roman"/>
          <w:spacing w:val="2"/>
          <w:sz w:val="28"/>
          <w:szCs w:val="28"/>
        </w:rPr>
        <w:t>государственная собственность на которые не разграничена.</w:t>
      </w:r>
    </w:p>
    <w:p w:rsidR="00714CCD" w:rsidRDefault="00714CCD">
      <w:pPr>
        <w:spacing w:after="0" w:line="240" w:lineRule="auto"/>
        <w:jc w:val="both"/>
        <w:rPr>
          <w:rFonts w:ascii="Times New Roman" w:hAnsi="Times New Roman" w:cs="Times New Roman"/>
          <w:spacing w:val="2"/>
          <w:sz w:val="28"/>
          <w:szCs w:val="28"/>
        </w:rPr>
      </w:pPr>
    </w:p>
    <w:p w:rsidR="00714CCD" w:rsidRDefault="00714CCD">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1.2. Отношения, связанные с взысканием </w:t>
      </w:r>
      <w:r>
        <w:rPr>
          <w:rFonts w:ascii="Times New Roman" w:hAnsi="Times New Roman" w:cs="Times New Roman"/>
          <w:sz w:val="28"/>
          <w:szCs w:val="28"/>
        </w:rPr>
        <w:t xml:space="preserve">неосновательного обогащения за фактическое использование земельных участков </w:t>
      </w:r>
      <w:r>
        <w:rPr>
          <w:rFonts w:ascii="Times New Roman" w:hAnsi="Times New Roman" w:cs="Times New Roman"/>
          <w:spacing w:val="2"/>
          <w:sz w:val="28"/>
          <w:szCs w:val="28"/>
        </w:rPr>
        <w:t>регулируются главой 60 Гражданского кодекса Российской Федерации.</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Порядок </w:t>
      </w:r>
    </w:p>
    <w:p w:rsidR="00714CCD" w:rsidRDefault="00714C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взыскания неосновательного обогащения за фактическое использование земельных участков на территории Балашовского муниципального района</w:t>
      </w:r>
    </w:p>
    <w:p w:rsidR="00714CCD" w:rsidRDefault="00714CCD">
      <w:pPr>
        <w:spacing w:after="0" w:line="240" w:lineRule="auto"/>
        <w:jc w:val="both"/>
        <w:rPr>
          <w:rFonts w:ascii="Times New Roman" w:hAnsi="Times New Roman" w:cs="Times New Roman"/>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z w:val="28"/>
          <w:szCs w:val="28"/>
        </w:rPr>
        <w:t xml:space="preserve">Комитет по управлению муниципальным имуществом администрации Балашовского муниципального района </w:t>
      </w:r>
      <w:r>
        <w:rPr>
          <w:rFonts w:ascii="Times New Roman" w:hAnsi="Times New Roman" w:cs="Times New Roman"/>
          <w:spacing w:val="2"/>
          <w:sz w:val="28"/>
          <w:szCs w:val="28"/>
        </w:rPr>
        <w:t xml:space="preserve">в целях </w:t>
      </w:r>
      <w:r>
        <w:rPr>
          <w:rFonts w:ascii="Times New Roman" w:hAnsi="Times New Roman" w:cs="Times New Roman"/>
          <w:sz w:val="28"/>
          <w:szCs w:val="28"/>
        </w:rPr>
        <w:t>взыскания неосновательного обогащения за фактическое использование земельных участков,</w:t>
      </w:r>
      <w:r>
        <w:rPr>
          <w:rFonts w:ascii="Times New Roman" w:hAnsi="Times New Roman" w:cs="Times New Roman"/>
          <w:spacing w:val="2"/>
          <w:sz w:val="28"/>
          <w:szCs w:val="28"/>
        </w:rPr>
        <w:t xml:space="preserve"> осуществляет следующие мероприятия:</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2.1. Для определения перечня земельных участков, используемых землепользователями в целях неосновательного обогащения, комитет по управлению муниципальным имуществом администрации Балашовского муниципального района направляет в федеральный орган исполнительной власти, уполномоченный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подведомственное данному органу федеральное бюджетное учреждение (при делегировании последнему соответствующих полномочий) запрос о предоставлении выписки из Единого государственного реестра недвижимости в отношении указанных земельных участков.</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2.2. При определении размера неосновательного обогащения применяется пункт 2 статьи 1105 </w:t>
      </w:r>
      <w:hyperlink r:id="rId7">
        <w:r>
          <w:rPr>
            <w:rFonts w:ascii="Times New Roman" w:hAnsi="Times New Roman" w:cs="Times New Roman"/>
            <w:spacing w:val="2"/>
            <w:sz w:val="28"/>
            <w:szCs w:val="28"/>
          </w:rPr>
          <w:t>Гражданского кодекса Российской Федерации</w:t>
        </w:r>
      </w:hyperlink>
      <w:r>
        <w:rPr>
          <w:rFonts w:ascii="Times New Roman" w:hAnsi="Times New Roman" w:cs="Times New Roman"/>
          <w:spacing w:val="2"/>
          <w:sz w:val="28"/>
          <w:szCs w:val="28"/>
        </w:rPr>
        <w:t>, в соответствии с которым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highlight w:val="yellow"/>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Исходя из данной нормы размер суммы неосновательного обогащения рассчитывается </w:t>
      </w:r>
    </w:p>
    <w:p w:rsidR="00714CCD" w:rsidRDefault="00714CCD">
      <w:pPr>
        <w:shd w:val="clear" w:color="auto" w:fill="FFFFFF"/>
        <w:spacing w:after="0" w:line="240" w:lineRule="auto"/>
        <w:ind w:firstLine="708"/>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br/>
        <w:t>- за использование земельных участков, государственная собственность на которые не разграничена, - исходя из кадастровой стоимости земельного участка и ставок арендной платы за использование земельных участков, государственная собственность на которые не разграничена, установленных постановлением администрации Балашовского муниципального района Саратовской области № 236-п от 08.10.2013 г.</w:t>
      </w:r>
    </w:p>
    <w:p w:rsidR="00714CCD" w:rsidRDefault="00714CCD">
      <w:pPr>
        <w:shd w:val="clear" w:color="auto" w:fill="FFFFFF"/>
        <w:spacing w:after="0" w:line="240" w:lineRule="auto"/>
        <w:ind w:firstLine="708"/>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br/>
        <w:t>- за использование земельных участков, находящихся в муниципальной собственности, - исходя из кадастровой стоимости земельного участка и ставок арендной платы за использование земельных участков, находящихся в муниципальной собственности, установленных постановлением администрации Балашовского муниципального района Саратовской области № 236-п от 08.10.2013 г.</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2.3. Размер суммы неосновательного обогащения за земельные участки, кадастровая стоимость которых определена, рассчитывается исходя из кадастровой стоимости земельного участка в соответствии с видом его разрешенного использования, установленного на момент выявления факта неосновательного обогащения, и соответствующей ставки от кадастровой стоимости земельного участка:</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center"/>
        <w:textAlignment w:val="baseline"/>
        <w:rPr>
          <w:rFonts w:ascii="Times New Roman" w:hAnsi="Times New Roman" w:cs="Times New Roman"/>
          <w:spacing w:val="2"/>
          <w:sz w:val="28"/>
          <w:szCs w:val="28"/>
        </w:rPr>
      </w:pPr>
      <w:r>
        <w:rPr>
          <w:rFonts w:ascii="Times New Roman" w:hAnsi="Times New Roman" w:cs="Times New Roman"/>
          <w:b/>
          <w:bCs/>
          <w:spacing w:val="2"/>
          <w:sz w:val="32"/>
          <w:szCs w:val="32"/>
        </w:rPr>
        <w:t>К</w:t>
      </w:r>
      <w:r>
        <w:rPr>
          <w:rFonts w:ascii="Times New Roman" w:hAnsi="Times New Roman" w:cs="Times New Roman"/>
          <w:b/>
          <w:bCs/>
          <w:spacing w:val="2"/>
          <w:sz w:val="18"/>
          <w:szCs w:val="18"/>
        </w:rPr>
        <w:t>ст</w:t>
      </w:r>
      <w:r>
        <w:rPr>
          <w:rFonts w:ascii="Times New Roman" w:hAnsi="Times New Roman" w:cs="Times New Roman"/>
          <w:spacing w:val="2"/>
          <w:sz w:val="20"/>
          <w:szCs w:val="20"/>
        </w:rPr>
        <w:t>х</w:t>
      </w:r>
      <w:r>
        <w:rPr>
          <w:rFonts w:ascii="Times New Roman" w:hAnsi="Times New Roman" w:cs="Times New Roman"/>
          <w:b/>
          <w:bCs/>
          <w:spacing w:val="2"/>
          <w:sz w:val="32"/>
          <w:szCs w:val="32"/>
        </w:rPr>
        <w:t>С</w:t>
      </w:r>
      <w:r>
        <w:rPr>
          <w:rFonts w:ascii="Times New Roman" w:hAnsi="Times New Roman" w:cs="Times New Roman"/>
          <w:b/>
          <w:bCs/>
          <w:spacing w:val="2"/>
          <w:sz w:val="18"/>
          <w:szCs w:val="18"/>
        </w:rPr>
        <w:t>т</w:t>
      </w:r>
      <w:r>
        <w:rPr>
          <w:rFonts w:ascii="Times New Roman" w:hAnsi="Times New Roman" w:cs="Times New Roman"/>
          <w:spacing w:val="2"/>
          <w:sz w:val="28"/>
          <w:szCs w:val="28"/>
        </w:rPr>
        <w:t xml:space="preserve"> : </w:t>
      </w:r>
      <w:r>
        <w:rPr>
          <w:rFonts w:ascii="Times New Roman" w:hAnsi="Times New Roman" w:cs="Times New Roman"/>
          <w:b/>
          <w:bCs/>
          <w:spacing w:val="2"/>
          <w:sz w:val="32"/>
          <w:szCs w:val="32"/>
        </w:rPr>
        <w:t>календарный год</w:t>
      </w:r>
      <w:r>
        <w:rPr>
          <w:rFonts w:ascii="Times New Roman" w:hAnsi="Times New Roman" w:cs="Times New Roman"/>
          <w:spacing w:val="2"/>
          <w:sz w:val="20"/>
          <w:szCs w:val="20"/>
        </w:rPr>
        <w:t>х</w:t>
      </w:r>
      <w:r>
        <w:rPr>
          <w:rFonts w:ascii="Times New Roman" w:hAnsi="Times New Roman" w:cs="Times New Roman"/>
          <w:b/>
          <w:bCs/>
          <w:spacing w:val="2"/>
          <w:sz w:val="32"/>
          <w:szCs w:val="32"/>
        </w:rPr>
        <w:t>К</w:t>
      </w:r>
      <w:r>
        <w:rPr>
          <w:rFonts w:ascii="Times New Roman" w:hAnsi="Times New Roman" w:cs="Times New Roman"/>
          <w:b/>
          <w:bCs/>
          <w:spacing w:val="2"/>
          <w:sz w:val="18"/>
          <w:szCs w:val="18"/>
        </w:rPr>
        <w:t>дн</w:t>
      </w:r>
      <w:r>
        <w:rPr>
          <w:rFonts w:ascii="Times New Roman" w:hAnsi="Times New Roman" w:cs="Times New Roman"/>
          <w:b/>
          <w:bCs/>
          <w:spacing w:val="2"/>
          <w:sz w:val="28"/>
          <w:szCs w:val="28"/>
        </w:rPr>
        <w:t>,</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где:</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К</w:t>
      </w:r>
      <w:r>
        <w:rPr>
          <w:rFonts w:ascii="Times New Roman" w:hAnsi="Times New Roman" w:cs="Times New Roman"/>
          <w:b/>
          <w:bCs/>
          <w:spacing w:val="2"/>
          <w:sz w:val="18"/>
          <w:szCs w:val="18"/>
        </w:rPr>
        <w:t>ст</w:t>
      </w:r>
      <w:r>
        <w:rPr>
          <w:rFonts w:ascii="Times New Roman" w:hAnsi="Times New Roman" w:cs="Times New Roman"/>
          <w:spacing w:val="2"/>
          <w:sz w:val="28"/>
          <w:szCs w:val="28"/>
        </w:rPr>
        <w:t xml:space="preserve"> – кадастровая стоимость земельного участка, руб.;</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С</w:t>
      </w:r>
      <w:r>
        <w:rPr>
          <w:rFonts w:ascii="Times New Roman" w:hAnsi="Times New Roman" w:cs="Times New Roman"/>
          <w:b/>
          <w:bCs/>
          <w:spacing w:val="2"/>
          <w:sz w:val="18"/>
          <w:szCs w:val="18"/>
        </w:rPr>
        <w:t>т</w:t>
      </w:r>
      <w:r>
        <w:rPr>
          <w:rFonts w:ascii="Times New Roman" w:hAnsi="Times New Roman" w:cs="Times New Roman"/>
          <w:spacing w:val="2"/>
          <w:sz w:val="28"/>
          <w:szCs w:val="28"/>
        </w:rPr>
        <w:t xml:space="preserve"> – ставка от </w:t>
      </w:r>
      <w:r>
        <w:rPr>
          <w:rFonts w:ascii="Times New Roman" w:hAnsi="Times New Roman" w:cs="Times New Roman"/>
          <w:b/>
          <w:bCs/>
          <w:spacing w:val="2"/>
          <w:sz w:val="28"/>
          <w:szCs w:val="28"/>
        </w:rPr>
        <w:t>К</w:t>
      </w:r>
      <w:r>
        <w:rPr>
          <w:rFonts w:ascii="Times New Roman" w:hAnsi="Times New Roman" w:cs="Times New Roman"/>
          <w:b/>
          <w:bCs/>
          <w:spacing w:val="2"/>
          <w:sz w:val="18"/>
          <w:szCs w:val="18"/>
        </w:rPr>
        <w:t>ст</w:t>
      </w:r>
      <w:r>
        <w:rPr>
          <w:rFonts w:ascii="Times New Roman" w:hAnsi="Times New Roman" w:cs="Times New Roman"/>
          <w:spacing w:val="2"/>
          <w:sz w:val="28"/>
          <w:szCs w:val="28"/>
        </w:rPr>
        <w:t xml:space="preserve"> в соответствии с их видами разрешенного использования, %;</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календарный год</w:t>
      </w:r>
      <w:r>
        <w:rPr>
          <w:rFonts w:ascii="Times New Roman" w:hAnsi="Times New Roman" w:cs="Times New Roman"/>
          <w:spacing w:val="2"/>
          <w:sz w:val="28"/>
          <w:szCs w:val="28"/>
        </w:rPr>
        <w:t xml:space="preserve"> – 365 или 366 дней;</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К</w:t>
      </w:r>
      <w:r>
        <w:rPr>
          <w:rFonts w:ascii="Times New Roman" w:hAnsi="Times New Roman" w:cs="Times New Roman"/>
          <w:b/>
          <w:bCs/>
          <w:spacing w:val="2"/>
          <w:sz w:val="18"/>
          <w:szCs w:val="18"/>
        </w:rPr>
        <w:t>дн</w:t>
      </w:r>
      <w:r>
        <w:rPr>
          <w:rFonts w:ascii="Times New Roman" w:hAnsi="Times New Roman" w:cs="Times New Roman"/>
          <w:spacing w:val="2"/>
          <w:sz w:val="28"/>
          <w:szCs w:val="28"/>
        </w:rPr>
        <w:t xml:space="preserve"> – количество дней использования земельного участка.</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Размер суммы неосновательного обогащения за земельные участки, кадастровая стоимость которых не определена, рассчитывается исходя из удельного показателя кадастровой стоимости в соответствии с видом его разрешенного использования, установленного на момент выявления факта неосновательного обогащения, и соответствующей ставки от кадастровой стоимости:</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center"/>
        <w:textAlignment w:val="baseline"/>
        <w:rPr>
          <w:rFonts w:ascii="Times New Roman" w:hAnsi="Times New Roman" w:cs="Times New Roman"/>
          <w:spacing w:val="2"/>
          <w:sz w:val="32"/>
          <w:szCs w:val="32"/>
        </w:rPr>
      </w:pPr>
      <w:r>
        <w:rPr>
          <w:rFonts w:ascii="Times New Roman" w:hAnsi="Times New Roman" w:cs="Times New Roman"/>
          <w:b/>
          <w:bCs/>
          <w:spacing w:val="2"/>
          <w:sz w:val="32"/>
          <w:szCs w:val="32"/>
        </w:rPr>
        <w:t xml:space="preserve">УПКС </w:t>
      </w:r>
      <w:r>
        <w:rPr>
          <w:rFonts w:ascii="Times New Roman" w:hAnsi="Times New Roman" w:cs="Times New Roman"/>
          <w:spacing w:val="2"/>
          <w:sz w:val="32"/>
          <w:szCs w:val="32"/>
        </w:rPr>
        <w:t>х</w:t>
      </w:r>
      <w:r>
        <w:rPr>
          <w:rFonts w:ascii="Times New Roman" w:hAnsi="Times New Roman" w:cs="Times New Roman"/>
          <w:b/>
          <w:bCs/>
          <w:spacing w:val="2"/>
          <w:sz w:val="32"/>
          <w:szCs w:val="32"/>
          <w:lang w:val="en-US"/>
        </w:rPr>
        <w:t>S</w:t>
      </w:r>
      <w:r>
        <w:rPr>
          <w:rFonts w:ascii="Times New Roman" w:hAnsi="Times New Roman" w:cs="Times New Roman"/>
          <w:b/>
          <w:bCs/>
          <w:spacing w:val="2"/>
          <w:sz w:val="18"/>
          <w:szCs w:val="18"/>
        </w:rPr>
        <w:t>зу</w:t>
      </w:r>
      <w:r>
        <w:rPr>
          <w:rFonts w:ascii="Times New Roman" w:hAnsi="Times New Roman" w:cs="Times New Roman"/>
          <w:b/>
          <w:bCs/>
          <w:spacing w:val="2"/>
          <w:sz w:val="32"/>
          <w:szCs w:val="32"/>
        </w:rPr>
        <w:t xml:space="preserve"> х С</w:t>
      </w:r>
      <w:r>
        <w:rPr>
          <w:rFonts w:ascii="Times New Roman" w:hAnsi="Times New Roman" w:cs="Times New Roman"/>
          <w:b/>
          <w:bCs/>
          <w:spacing w:val="2"/>
          <w:sz w:val="18"/>
          <w:szCs w:val="18"/>
        </w:rPr>
        <w:t>т</w:t>
      </w:r>
      <w:r>
        <w:rPr>
          <w:rFonts w:ascii="Times New Roman" w:hAnsi="Times New Roman" w:cs="Times New Roman"/>
          <w:b/>
          <w:bCs/>
          <w:spacing w:val="2"/>
          <w:sz w:val="32"/>
          <w:szCs w:val="32"/>
        </w:rPr>
        <w:t xml:space="preserve"> : календарный год х К</w:t>
      </w:r>
      <w:r>
        <w:rPr>
          <w:rFonts w:ascii="Times New Roman" w:hAnsi="Times New Roman" w:cs="Times New Roman"/>
          <w:b/>
          <w:bCs/>
          <w:spacing w:val="2"/>
          <w:sz w:val="18"/>
          <w:szCs w:val="18"/>
        </w:rPr>
        <w:t>дн</w:t>
      </w:r>
      <w:r>
        <w:rPr>
          <w:rFonts w:ascii="Times New Roman" w:hAnsi="Times New Roman" w:cs="Times New Roman"/>
          <w:spacing w:val="2"/>
          <w:sz w:val="32"/>
          <w:szCs w:val="32"/>
        </w:rPr>
        <w:t>,</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где:</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УПКС</w:t>
      </w:r>
      <w:r>
        <w:rPr>
          <w:rFonts w:ascii="Times New Roman" w:hAnsi="Times New Roman" w:cs="Times New Roman"/>
          <w:spacing w:val="2"/>
          <w:sz w:val="28"/>
          <w:szCs w:val="28"/>
        </w:rPr>
        <w:t xml:space="preserve"> – удельный показатель кадастровой стоимости;</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lang w:val="en-US"/>
        </w:rPr>
        <w:t>S</w:t>
      </w:r>
      <w:r>
        <w:rPr>
          <w:rFonts w:ascii="Times New Roman" w:hAnsi="Times New Roman" w:cs="Times New Roman"/>
          <w:b/>
          <w:bCs/>
          <w:spacing w:val="2"/>
          <w:sz w:val="18"/>
          <w:szCs w:val="18"/>
        </w:rPr>
        <w:t>зу</w:t>
      </w:r>
      <w:r>
        <w:rPr>
          <w:rFonts w:ascii="Times New Roman" w:hAnsi="Times New Roman" w:cs="Times New Roman"/>
          <w:spacing w:val="2"/>
          <w:sz w:val="28"/>
          <w:szCs w:val="28"/>
        </w:rPr>
        <w:t xml:space="preserve"> – площадь земельного участка;</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С</w:t>
      </w:r>
      <w:r>
        <w:rPr>
          <w:rFonts w:ascii="Times New Roman" w:hAnsi="Times New Roman" w:cs="Times New Roman"/>
          <w:b/>
          <w:bCs/>
          <w:spacing w:val="2"/>
          <w:sz w:val="18"/>
          <w:szCs w:val="18"/>
        </w:rPr>
        <w:t>т</w:t>
      </w:r>
      <w:r>
        <w:rPr>
          <w:rFonts w:ascii="Times New Roman" w:hAnsi="Times New Roman" w:cs="Times New Roman"/>
          <w:spacing w:val="2"/>
          <w:sz w:val="28"/>
          <w:szCs w:val="28"/>
        </w:rPr>
        <w:t xml:space="preserve"> – ставка от </w:t>
      </w:r>
      <w:r>
        <w:rPr>
          <w:rFonts w:ascii="Times New Roman" w:hAnsi="Times New Roman" w:cs="Times New Roman"/>
          <w:b/>
          <w:bCs/>
          <w:spacing w:val="2"/>
          <w:sz w:val="28"/>
          <w:szCs w:val="28"/>
        </w:rPr>
        <w:t>К</w:t>
      </w:r>
      <w:r>
        <w:rPr>
          <w:rFonts w:ascii="Times New Roman" w:hAnsi="Times New Roman" w:cs="Times New Roman"/>
          <w:b/>
          <w:bCs/>
          <w:spacing w:val="2"/>
          <w:sz w:val="18"/>
          <w:szCs w:val="18"/>
        </w:rPr>
        <w:t>ст</w:t>
      </w:r>
      <w:r>
        <w:rPr>
          <w:rFonts w:ascii="Times New Roman" w:hAnsi="Times New Roman" w:cs="Times New Roman"/>
          <w:spacing w:val="2"/>
          <w:sz w:val="28"/>
          <w:szCs w:val="28"/>
        </w:rPr>
        <w:t xml:space="preserve"> в соответствии с их видами разрешенного использования, %;</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календарный год</w:t>
      </w:r>
      <w:r>
        <w:rPr>
          <w:rFonts w:ascii="Times New Roman" w:hAnsi="Times New Roman" w:cs="Times New Roman"/>
          <w:spacing w:val="2"/>
          <w:sz w:val="28"/>
          <w:szCs w:val="28"/>
        </w:rPr>
        <w:t xml:space="preserve"> – 365 или 366 дней;</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b/>
          <w:bCs/>
          <w:spacing w:val="2"/>
          <w:sz w:val="28"/>
          <w:szCs w:val="28"/>
        </w:rPr>
        <w:t>К</w:t>
      </w:r>
      <w:r>
        <w:rPr>
          <w:rFonts w:ascii="Times New Roman" w:hAnsi="Times New Roman" w:cs="Times New Roman"/>
          <w:b/>
          <w:bCs/>
          <w:spacing w:val="2"/>
          <w:sz w:val="18"/>
          <w:szCs w:val="18"/>
        </w:rPr>
        <w:t>дн</w:t>
      </w:r>
      <w:r>
        <w:rPr>
          <w:rFonts w:ascii="Times New Roman" w:hAnsi="Times New Roman" w:cs="Times New Roman"/>
          <w:spacing w:val="2"/>
          <w:sz w:val="28"/>
          <w:szCs w:val="28"/>
        </w:rPr>
        <w:t xml:space="preserve"> – количество дней использования земельного участка.</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Расчет неосновательного обогащения определяется кадастровой стоимостью земельного участка, действовавшей в соответствующий период, при котором закончилось или продолжается незаконное пользование земельным участком (Приложение № 1).</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center"/>
        <w:textAlignment w:val="baseline"/>
        <w:rPr>
          <w:rFonts w:ascii="Times New Roman" w:hAnsi="Times New Roman" w:cs="Times New Roman"/>
          <w:b/>
          <w:bCs/>
          <w:spacing w:val="2"/>
          <w:sz w:val="28"/>
          <w:szCs w:val="28"/>
        </w:rPr>
      </w:pPr>
      <w:r>
        <w:rPr>
          <w:rFonts w:ascii="Times New Roman" w:hAnsi="Times New Roman" w:cs="Times New Roman"/>
          <w:b/>
          <w:bCs/>
          <w:spacing w:val="2"/>
          <w:sz w:val="28"/>
          <w:szCs w:val="28"/>
        </w:rPr>
        <w:t>3. Муниципальный контроль</w:t>
      </w:r>
    </w:p>
    <w:p w:rsidR="00714CCD" w:rsidRDefault="00714CCD">
      <w:pPr>
        <w:shd w:val="clear" w:color="auto" w:fill="FFFFFF"/>
        <w:spacing w:after="0" w:line="240" w:lineRule="auto"/>
        <w:jc w:val="both"/>
        <w:textAlignment w:val="baseline"/>
        <w:rPr>
          <w:rFonts w:ascii="Times New Roman" w:hAnsi="Times New Roman" w:cs="Times New Roman"/>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3.1. Муниципальный земельный контроль за использованием земель на территории Балашовского муниципального района Саратовской области осуществляется комитетом по управлению муниципальным имуществом администрации Балашовского муниципального района (муниципальными инспекторами) (ст. 72 Земельного кодекса РФ, Федерального закона от 06.10.2003 № 131-ФЗ «Об общих принципах организации местного самоуправления в Российской Федерации»). Выявление использования земельного участка возможно в т.ч. в порядке проведения рейдовых осмотров.</w:t>
      </w:r>
    </w:p>
    <w:p w:rsidR="00714CCD" w:rsidRDefault="00714CCD">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3.2. Муниципальный контроль осуществляется </w:t>
      </w:r>
      <w:r>
        <w:rPr>
          <w:rFonts w:ascii="Times New Roman" w:hAnsi="Times New Roman" w:cs="Times New Roman"/>
          <w:spacing w:val="2"/>
          <w:sz w:val="28"/>
          <w:szCs w:val="28"/>
        </w:rPr>
        <w:t xml:space="preserve">комитетом по </w:t>
      </w:r>
      <w:r>
        <w:rPr>
          <w:rFonts w:ascii="Times New Roman" w:hAnsi="Times New Roman" w:cs="Times New Roman"/>
          <w:sz w:val="28"/>
          <w:szCs w:val="28"/>
        </w:rPr>
        <w:t xml:space="preserve">управлению муниципальным имуществом администрации Балашовского муниципального района с целью фиксации факта использования земельных участков землепользователем. </w:t>
      </w:r>
    </w:p>
    <w:p w:rsidR="00714CCD" w:rsidRDefault="00714CCD">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3.3. Полученные в ходе мероприятий сведения вносятся в Журнал регистрации требований об уплате неосновательного обогащения за фактическое использование земельных участков на территории Балашовского муниципального района.</w:t>
      </w:r>
    </w:p>
    <w:p w:rsidR="00714CCD" w:rsidRDefault="00714CCD">
      <w:pPr>
        <w:shd w:val="clear" w:color="auto" w:fill="FFFFFF"/>
        <w:spacing w:after="0" w:line="240" w:lineRule="auto"/>
        <w:jc w:val="center"/>
        <w:textAlignment w:val="baseline"/>
        <w:rPr>
          <w:rFonts w:ascii="Times New Roman" w:hAnsi="Times New Roman" w:cs="Times New Roman"/>
          <w:b/>
          <w:bCs/>
          <w:spacing w:val="2"/>
          <w:sz w:val="28"/>
          <w:szCs w:val="28"/>
        </w:rPr>
      </w:pPr>
      <w:r>
        <w:rPr>
          <w:rFonts w:ascii="Times New Roman" w:hAnsi="Times New Roman" w:cs="Times New Roman"/>
          <w:b/>
          <w:bCs/>
          <w:spacing w:val="2"/>
          <w:sz w:val="28"/>
          <w:szCs w:val="28"/>
        </w:rPr>
        <w:t>4. Размер процентов за пользование чужими денежными средствами</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4.1. Пунктом 2 статьи 1107 </w:t>
      </w:r>
      <w:hyperlink r:id="rId8">
        <w:r>
          <w:rPr>
            <w:rFonts w:ascii="Times New Roman" w:hAnsi="Times New Roman" w:cs="Times New Roman"/>
            <w:spacing w:val="2"/>
            <w:sz w:val="28"/>
            <w:szCs w:val="28"/>
          </w:rPr>
          <w:t>Гражданского кодекса Российской Федерации</w:t>
        </w:r>
      </w:hyperlink>
      <w:r>
        <w:t xml:space="preserve"> </w:t>
      </w:r>
      <w:r>
        <w:rPr>
          <w:rFonts w:ascii="Times New Roman" w:hAnsi="Times New Roman" w:cs="Times New Roman"/>
          <w:spacing w:val="2"/>
          <w:sz w:val="28"/>
          <w:szCs w:val="28"/>
        </w:rPr>
        <w:t>предусмотрено, что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br/>
        <w:t xml:space="preserve">В связи с этим, </w:t>
      </w:r>
      <w:r>
        <w:rPr>
          <w:rFonts w:ascii="Times New Roman" w:hAnsi="Times New Roman" w:cs="Times New Roman"/>
          <w:sz w:val="28"/>
          <w:szCs w:val="28"/>
        </w:rPr>
        <w:t xml:space="preserve">при неуплате землепользователем платы за фактическое использование земельных участков на территории Балашовского муниципального района Саратовской области на сумму неосновательного денежного обогащения подлежат начислению проценты </w:t>
      </w:r>
      <w:r>
        <w:rPr>
          <w:rFonts w:ascii="Times New Roman" w:hAnsi="Times New Roman" w:cs="Times New Roman"/>
          <w:spacing w:val="2"/>
          <w:sz w:val="28"/>
          <w:szCs w:val="28"/>
        </w:rPr>
        <w:t>за пользование чужими денежными средствами за период незаконного пользования земельным участком. Расчет процентов должен производиться исходя из следующего:</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br/>
        <w:t xml:space="preserve">- в соответствии с пунктом 1 статьи 395 </w:t>
      </w:r>
      <w:hyperlink r:id="rId9">
        <w:r>
          <w:rPr>
            <w:rFonts w:ascii="Times New Roman" w:hAnsi="Times New Roman" w:cs="Times New Roman"/>
            <w:spacing w:val="2"/>
            <w:sz w:val="28"/>
            <w:szCs w:val="28"/>
          </w:rPr>
          <w:t>Гражданского кодекса Российской Федерации</w:t>
        </w:r>
      </w:hyperlink>
      <w:r>
        <w:t xml:space="preserve"> </w:t>
      </w:r>
      <w:r>
        <w:rPr>
          <w:rFonts w:ascii="Times New Roman" w:hAnsi="Times New Roman" w:cs="Times New Roman"/>
          <w:spacing w:val="2"/>
          <w:sz w:val="28"/>
          <w:szCs w:val="28"/>
        </w:rPr>
        <w:t>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br/>
        <w:t xml:space="preserve">- согласно пунктам 39 и 40 постановления Пленума Верховного Суда Российской Федерации от 24.03.2016 № 7 «О применении судами некоторых положений </w:t>
      </w:r>
      <w:hyperlink r:id="rId10">
        <w:r>
          <w:rPr>
            <w:rFonts w:ascii="Times New Roman" w:hAnsi="Times New Roman" w:cs="Times New Roman"/>
            <w:spacing w:val="2"/>
            <w:sz w:val="28"/>
            <w:szCs w:val="28"/>
          </w:rPr>
          <w:t>Гражданского кодекса Российской Федерации</w:t>
        </w:r>
      </w:hyperlink>
      <w:r>
        <w:t xml:space="preserve"> </w:t>
      </w:r>
      <w:r>
        <w:rPr>
          <w:rFonts w:ascii="Times New Roman" w:hAnsi="Times New Roman" w:cs="Times New Roman"/>
          <w:spacing w:val="2"/>
          <w:sz w:val="28"/>
          <w:szCs w:val="28"/>
        </w:rPr>
        <w:t>об ответственности за нарушение обязательств».</w:t>
      </w: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 Досудебная претензия</w:t>
      </w:r>
    </w:p>
    <w:p w:rsidR="00714CCD" w:rsidRDefault="00714CCD">
      <w:pPr>
        <w:spacing w:after="0" w:line="240" w:lineRule="auto"/>
        <w:jc w:val="both"/>
        <w:rPr>
          <w:rFonts w:ascii="Times New Roman" w:hAnsi="Times New Roman" w:cs="Times New Roman"/>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pacing w:val="2"/>
          <w:sz w:val="28"/>
          <w:szCs w:val="28"/>
        </w:rPr>
        <w:t xml:space="preserve">5.1. В целях досудебного урегулирования споров по задолженности по </w:t>
      </w:r>
      <w:r>
        <w:rPr>
          <w:rFonts w:ascii="Times New Roman" w:hAnsi="Times New Roman" w:cs="Times New Roman"/>
          <w:sz w:val="28"/>
          <w:szCs w:val="28"/>
        </w:rPr>
        <w:t xml:space="preserve">неосновательному обогащению за фактическое использование земельных участков на территории Балашовского муниципального района Саратовской области комитет по управлению муниципальным имуществом администрации Балашовского муниципального района </w:t>
      </w:r>
      <w:r>
        <w:rPr>
          <w:rFonts w:ascii="Times New Roman" w:hAnsi="Times New Roman" w:cs="Times New Roman"/>
          <w:spacing w:val="2"/>
          <w:sz w:val="28"/>
          <w:szCs w:val="28"/>
        </w:rPr>
        <w:t xml:space="preserve">направляет </w:t>
      </w:r>
      <w:r>
        <w:rPr>
          <w:rFonts w:ascii="Times New Roman" w:hAnsi="Times New Roman" w:cs="Times New Roman"/>
          <w:sz w:val="28"/>
          <w:szCs w:val="28"/>
        </w:rPr>
        <w:t>землепользователю заказным письмом с уведомлением о вручении досудебную претензию об уплате неосновательного обогащения за пользование земельным участком, находящимся в муниципальной собственности или за пользование земельным участком, государственная собственность на который не разграничена (далее - Претензия) (Приложение № 2).</w:t>
      </w:r>
    </w:p>
    <w:p w:rsidR="00714CCD" w:rsidRDefault="00714CCD">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Вручение данной досудебной претензии возможно под расписку с указанием даты вручения и подписи.</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5.2. При игнорировании Претензии </w:t>
      </w:r>
      <w:r>
        <w:rPr>
          <w:rFonts w:ascii="Times New Roman" w:hAnsi="Times New Roman" w:cs="Times New Roman"/>
          <w:sz w:val="28"/>
          <w:szCs w:val="28"/>
        </w:rPr>
        <w:t xml:space="preserve">комитет по управлению муниципальным имуществом администрации Балашовского муниципального района  обращается в суд с исковым заявлением об освобождении земельного участка и взыскании неосновательного обогащения, либо о взыскании неосновательного обогащения </w:t>
      </w:r>
      <w:r>
        <w:rPr>
          <w:rFonts w:ascii="Times New Roman" w:hAnsi="Times New Roman" w:cs="Times New Roman"/>
          <w:spacing w:val="2"/>
          <w:sz w:val="28"/>
          <w:szCs w:val="28"/>
        </w:rPr>
        <w:t>в соответствии со ст. 22 Гражданско-процессуального кодекса Российской Федерации.</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 Заключительные положения</w:t>
      </w: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6.1. Срок исковой давности, подлежащий применению к требованиям о взыскании неосновательного обогащения, составляет три года. </w:t>
      </w: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shd w:val="clear" w:color="auto" w:fill="FFFFFF"/>
        <w:spacing w:after="0" w:line="240" w:lineRule="auto"/>
        <w:jc w:val="both"/>
        <w:textAlignment w:val="baseline"/>
        <w:rPr>
          <w:rFonts w:ascii="Times New Roman" w:hAnsi="Times New Roman" w:cs="Times New Roman"/>
          <w:spacing w:val="2"/>
          <w:sz w:val="28"/>
          <w:szCs w:val="28"/>
        </w:rPr>
      </w:pPr>
    </w:p>
    <w:p w:rsidR="00714CCD" w:rsidRDefault="00714CCD">
      <w:pPr>
        <w:pStyle w:val="a7"/>
        <w:ind w:firstLine="0"/>
        <w:rPr>
          <w:rFonts w:ascii="Times New Roman" w:hAnsi="Times New Roman" w:cs="Times New Roman"/>
          <w:b/>
          <w:bCs/>
        </w:rPr>
      </w:pPr>
      <w:r>
        <w:rPr>
          <w:rFonts w:ascii="Times New Roman" w:hAnsi="Times New Roman" w:cs="Times New Roman"/>
          <w:b/>
          <w:bCs/>
        </w:rPr>
        <w:t xml:space="preserve">Глава Балашовского </w:t>
      </w:r>
    </w:p>
    <w:p w:rsidR="00714CCD" w:rsidRDefault="00714CCD">
      <w:pPr>
        <w:pStyle w:val="a7"/>
        <w:ind w:firstLine="0"/>
        <w:rPr>
          <w:rFonts w:ascii="Times New Roman" w:hAnsi="Times New Roman" w:cs="Times New Roman"/>
          <w:b/>
          <w:bCs/>
        </w:rPr>
      </w:pPr>
      <w:r>
        <w:rPr>
          <w:rFonts w:ascii="Times New Roman" w:hAnsi="Times New Roman" w:cs="Times New Roman"/>
          <w:b/>
          <w:bCs/>
        </w:rPr>
        <w:t>муниципального района                                                       П. М. Петраков</w:t>
      </w: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 к Порядку взыскания неосновательного обогащения за фактическое использование земельных участков на территории Балашовского муниципального района</w:t>
      </w:r>
    </w:p>
    <w:p w:rsidR="00714CCD" w:rsidRDefault="00714CCD">
      <w:pPr>
        <w:spacing w:after="0" w:line="240" w:lineRule="auto"/>
        <w:jc w:val="right"/>
        <w:rPr>
          <w:rFonts w:ascii="Times New Roman" w:hAnsi="Times New Roman" w:cs="Times New Roman"/>
          <w:sz w:val="24"/>
          <w:szCs w:val="24"/>
        </w:rPr>
      </w:pPr>
    </w:p>
    <w:p w:rsidR="00714CCD" w:rsidRDefault="00714CCD">
      <w:pPr>
        <w:pStyle w:val="Iinaeee"/>
        <w:keepNext w:val="0"/>
        <w:spacing w:before="1332" w:after="0" w:line="300" w:lineRule="exact"/>
        <w:rPr>
          <w:rFonts w:ascii="Times New Roman" w:hAnsi="Times New Roman" w:cs="Times New Roman"/>
          <w:b/>
          <w:bCs/>
          <w:spacing w:val="24"/>
          <w:sz w:val="24"/>
          <w:szCs w:val="24"/>
          <w:lang w:eastAsia="ar-SA"/>
        </w:rPr>
      </w:pPr>
      <w:r w:rsidRPr="00B970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9.25pt;height:77.25pt;visibility:visible">
            <v:imagedata r:id="rId11" o:title=""/>
          </v:shape>
        </w:pict>
      </w:r>
    </w:p>
    <w:p w:rsidR="00714CCD" w:rsidRDefault="00714CCD">
      <w:pPr>
        <w:pStyle w:val="Header1"/>
        <w:tabs>
          <w:tab w:val="clear" w:pos="4153"/>
          <w:tab w:val="clear" w:pos="8306"/>
        </w:tabs>
        <w:spacing w:line="252" w:lineRule="auto"/>
        <w:ind w:firstLine="0"/>
        <w:jc w:val="center"/>
        <w:rPr>
          <w:b/>
          <w:bCs/>
          <w:spacing w:val="24"/>
          <w:sz w:val="24"/>
          <w:szCs w:val="24"/>
          <w:lang w:eastAsia="ar-SA"/>
        </w:rPr>
      </w:pPr>
    </w:p>
    <w:p w:rsidR="00714CCD" w:rsidRDefault="00714CCD">
      <w:pPr>
        <w:pStyle w:val="Header1"/>
        <w:tabs>
          <w:tab w:val="clear" w:pos="4153"/>
          <w:tab w:val="clear" w:pos="8306"/>
        </w:tabs>
        <w:spacing w:line="252" w:lineRule="auto"/>
        <w:ind w:firstLine="0"/>
        <w:jc w:val="center"/>
        <w:rPr>
          <w:b/>
          <w:bCs/>
          <w:spacing w:val="24"/>
          <w:sz w:val="24"/>
          <w:szCs w:val="24"/>
          <w:lang w:eastAsia="ar-SA"/>
        </w:rPr>
      </w:pPr>
      <w:r>
        <w:rPr>
          <w:b/>
          <w:bCs/>
          <w:spacing w:val="24"/>
          <w:sz w:val="24"/>
          <w:szCs w:val="24"/>
          <w:lang w:eastAsia="ar-SA"/>
        </w:rPr>
        <w:t>АДМИНИСТРАЦИЯ БАЛАШОВСКОГО МУНИЦИПАЛЬНОГО РАЙОНА</w:t>
      </w:r>
    </w:p>
    <w:p w:rsidR="00714CCD" w:rsidRDefault="00714CCD">
      <w:pPr>
        <w:pStyle w:val="Header1"/>
        <w:tabs>
          <w:tab w:val="clear" w:pos="4153"/>
          <w:tab w:val="clear" w:pos="8306"/>
        </w:tabs>
        <w:spacing w:line="252" w:lineRule="auto"/>
        <w:ind w:firstLine="0"/>
        <w:jc w:val="center"/>
        <w:rPr>
          <w:b/>
          <w:bCs/>
          <w:spacing w:val="24"/>
          <w:sz w:val="24"/>
          <w:szCs w:val="24"/>
          <w:lang w:eastAsia="ar-SA"/>
        </w:rPr>
      </w:pPr>
      <w:r>
        <w:rPr>
          <w:b/>
          <w:bCs/>
          <w:spacing w:val="24"/>
          <w:sz w:val="24"/>
          <w:szCs w:val="24"/>
          <w:lang w:eastAsia="ar-SA"/>
        </w:rPr>
        <w:t>САРАТОВСКОЙ ОБЛАСТИ</w:t>
      </w:r>
    </w:p>
    <w:p w:rsidR="00714CCD" w:rsidRDefault="00714CCD">
      <w:pPr>
        <w:pStyle w:val="Header1"/>
        <w:tabs>
          <w:tab w:val="clear" w:pos="4153"/>
          <w:tab w:val="clear" w:pos="8306"/>
        </w:tabs>
        <w:spacing w:line="252" w:lineRule="auto"/>
        <w:ind w:firstLine="0"/>
        <w:jc w:val="center"/>
        <w:rPr>
          <w:b/>
          <w:bCs/>
          <w:spacing w:val="24"/>
          <w:sz w:val="24"/>
          <w:szCs w:val="24"/>
          <w:lang w:eastAsia="ar-SA"/>
        </w:rPr>
      </w:pPr>
      <w:r>
        <w:rPr>
          <w:b/>
          <w:bCs/>
          <w:spacing w:val="24"/>
          <w:sz w:val="24"/>
          <w:szCs w:val="24"/>
          <w:lang w:eastAsia="ar-SA"/>
        </w:rPr>
        <w:t>КОМИТЕТ ПО УПРАВЛЕНИЮ МУНИЦИПАЛЬНЫМ ИМУЩЕСТВОМ</w:t>
      </w:r>
    </w:p>
    <w:p w:rsidR="00714CCD" w:rsidRDefault="00714CCD">
      <w:pPr>
        <w:pStyle w:val="NoSpacing"/>
        <w:rPr>
          <w:rFonts w:ascii="Times New Roman" w:hAnsi="Times New Roman" w:cs="Times New Roman"/>
          <w:sz w:val="24"/>
          <w:szCs w:val="24"/>
        </w:rPr>
      </w:pPr>
      <w:r>
        <w:rPr>
          <w:noProof/>
          <w:lang w:eastAsia="ru-RU"/>
        </w:rPr>
        <w:pict>
          <v:line id="shape_0" o:spid="_x0000_s1026" style="position:absolute;z-index:251658240" from="-.15pt,6.35pt" to="481.9pt,6.5pt" strokeweight=".88mm">
            <v:fill o:detectmouseclick="t"/>
            <v:stroke joinstyle="miter"/>
          </v:line>
        </w:pict>
      </w:r>
      <w:r>
        <w:rPr>
          <w:noProof/>
          <w:lang w:eastAsia="ru-RU"/>
        </w:rPr>
        <w:pict>
          <v:line id="_x0000_s1027" style="position:absolute;z-index:251659264" from=".05pt,9.6pt" to="482.1pt,9.6pt" strokeweight=".18mm">
            <v:fill o:detectmouseclick="t"/>
            <v:stroke joinstyle="miter"/>
          </v:line>
        </w:pict>
      </w:r>
    </w:p>
    <w:p w:rsidR="00714CCD" w:rsidRDefault="00714CCD">
      <w:pPr>
        <w:tabs>
          <w:tab w:val="left" w:pos="1418"/>
        </w:tabs>
        <w:spacing w:after="0" w:line="240" w:lineRule="auto"/>
        <w:rPr>
          <w:rFonts w:ascii="Times New Roman" w:hAnsi="Times New Roman" w:cs="Times New Roman"/>
          <w:b/>
          <w:bCs/>
          <w:sz w:val="24"/>
          <w:szCs w:val="24"/>
          <w:lang w:eastAsia="ar-SA"/>
        </w:rPr>
      </w:pPr>
      <w:r>
        <w:rPr>
          <w:noProof/>
        </w:rPr>
        <w:pict>
          <v:rect id="_x0000_s1028" style="position:absolute;margin-left:321.8pt;margin-top:3.1pt;width:160.1pt;height:40.9pt;z-index:251660288;mso-wrap-distance-left:9.05pt;mso-wrap-distance-right:9.05pt" stroked="f" strokeweight="0">
            <v:fill opacity="0"/>
            <v:textbox inset="0,0,0,0">
              <w:txbxContent>
                <w:p w:rsidR="00714CCD" w:rsidRDefault="00714CCD">
                  <w:pPr>
                    <w:pStyle w:val="NoSpacing"/>
                    <w:rPr>
                      <w:rFonts w:ascii="Times New Roman" w:hAnsi="Times New Roman" w:cs="Times New Roman"/>
                      <w:sz w:val="18"/>
                      <w:szCs w:val="18"/>
                      <w:lang w:eastAsia="ar-SA"/>
                    </w:rPr>
                  </w:pPr>
                  <w:r>
                    <w:rPr>
                      <w:rFonts w:ascii="Times New Roman" w:hAnsi="Times New Roman" w:cs="Times New Roman"/>
                      <w:sz w:val="18"/>
                      <w:szCs w:val="18"/>
                      <w:lang w:eastAsia="ar-SA"/>
                    </w:rPr>
                    <w:br/>
                  </w:r>
                </w:p>
              </w:txbxContent>
            </v:textbox>
          </v:rect>
        </w:pict>
      </w: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РАСЧЕТ</w:t>
      </w:r>
    </w:p>
    <w:p w:rsidR="00714CCD" w:rsidRDefault="00714CC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суммы неосновательного обогащения за фактическое использование земельного участка</w:t>
      </w:r>
    </w:p>
    <w:p w:rsidR="00714CCD" w:rsidRDefault="00714CCD">
      <w:pPr>
        <w:spacing w:after="0" w:line="240" w:lineRule="auto"/>
        <w:jc w:val="center"/>
        <w:rPr>
          <w:rFonts w:ascii="Times New Roman" w:hAnsi="Times New Roman" w:cs="Times New Roman"/>
          <w:sz w:val="26"/>
          <w:szCs w:val="26"/>
        </w:rPr>
      </w:pPr>
    </w:p>
    <w:p w:rsidR="00714CCD" w:rsidRDefault="00714CCD">
      <w:pPr>
        <w:spacing w:after="0" w:line="240" w:lineRule="auto"/>
        <w:jc w:val="center"/>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Местоположение (адресные ориентиры) земельного участка: _______________________________________________________________________ </w:t>
      </w: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Лицо, самовольно занявшее земельный участок: _______________________________________________________________________ </w:t>
      </w: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Кадастровый номер земельного участка: _______________________________________________________________________ </w:t>
      </w: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Площадь земельного участка: _____________________________________ (кв.м). </w:t>
      </w: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Кадастровая стоимость земельного участка по состоянию на «1» января 20__ года составляет ___________________________________________________ рублей. </w:t>
      </w:r>
    </w:p>
    <w:p w:rsidR="00714CCD" w:rsidRDefault="00714CCD">
      <w:pPr>
        <w:spacing w:after="0" w:line="240" w:lineRule="auto"/>
        <w:jc w:val="both"/>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Сумма неосновательного обогащения </w:t>
      </w:r>
      <w:r>
        <w:rPr>
          <w:rFonts w:ascii="Times New Roman" w:hAnsi="Times New Roman" w:cs="Times New Roman"/>
          <w:spacing w:val="2"/>
          <w:sz w:val="28"/>
          <w:szCs w:val="28"/>
        </w:rPr>
        <w:t xml:space="preserve">за земельные участки, кадастровая стоимость которых определена, </w:t>
      </w:r>
      <w:r>
        <w:rPr>
          <w:rFonts w:ascii="Times New Roman" w:hAnsi="Times New Roman" w:cs="Times New Roman"/>
          <w:sz w:val="26"/>
          <w:szCs w:val="26"/>
        </w:rPr>
        <w:t xml:space="preserve">рассчитанная исходя из размера </w:t>
      </w:r>
      <w:r>
        <w:rPr>
          <w:rFonts w:ascii="Times New Roman" w:hAnsi="Times New Roman" w:cs="Times New Roman"/>
          <w:spacing w:val="2"/>
          <w:sz w:val="26"/>
          <w:szCs w:val="26"/>
        </w:rPr>
        <w:t>кадастровой стоимости земельного участка в соответствии с видом его разрешенного использования, установленного на момент выявления факта неосновательного обогащения</w:t>
      </w:r>
      <w:r>
        <w:rPr>
          <w:rFonts w:ascii="Times New Roman" w:hAnsi="Times New Roman" w:cs="Times New Roman"/>
          <w:sz w:val="26"/>
          <w:szCs w:val="26"/>
        </w:rPr>
        <w:t xml:space="preserve">, и соответствующей ставке от кадастровой стоимости по формуле: </w:t>
      </w:r>
    </w:p>
    <w:p w:rsidR="00714CCD" w:rsidRDefault="00714CCD">
      <w:pPr>
        <w:spacing w:after="0" w:line="240" w:lineRule="auto"/>
        <w:jc w:val="both"/>
        <w:rPr>
          <w:rFonts w:ascii="Times New Roman" w:hAnsi="Times New Roman" w:cs="Times New Roman"/>
          <w:sz w:val="26"/>
          <w:szCs w:val="26"/>
        </w:rPr>
      </w:pPr>
    </w:p>
    <w:p w:rsidR="00714CCD" w:rsidRDefault="00714CCD">
      <w:pPr>
        <w:shd w:val="clear" w:color="auto" w:fill="FFFFFF"/>
        <w:spacing w:after="0" w:line="240" w:lineRule="auto"/>
        <w:jc w:val="center"/>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Кст</w:t>
      </w:r>
      <w:r>
        <w:rPr>
          <w:rFonts w:ascii="Times New Roman" w:hAnsi="Times New Roman" w:cs="Times New Roman"/>
          <w:spacing w:val="2"/>
          <w:sz w:val="26"/>
          <w:szCs w:val="26"/>
        </w:rPr>
        <w:t xml:space="preserve"> х </w:t>
      </w:r>
      <w:r>
        <w:rPr>
          <w:rFonts w:ascii="Times New Roman" w:hAnsi="Times New Roman" w:cs="Times New Roman"/>
          <w:b/>
          <w:bCs/>
          <w:spacing w:val="2"/>
          <w:sz w:val="26"/>
          <w:szCs w:val="26"/>
        </w:rPr>
        <w:t>Ст</w:t>
      </w:r>
      <w:r>
        <w:rPr>
          <w:rFonts w:ascii="Times New Roman" w:hAnsi="Times New Roman" w:cs="Times New Roman"/>
          <w:spacing w:val="2"/>
          <w:sz w:val="26"/>
          <w:szCs w:val="26"/>
        </w:rPr>
        <w:t xml:space="preserve"> : </w:t>
      </w:r>
      <w:r>
        <w:rPr>
          <w:rFonts w:ascii="Times New Roman" w:hAnsi="Times New Roman" w:cs="Times New Roman"/>
          <w:b/>
          <w:bCs/>
          <w:spacing w:val="2"/>
          <w:sz w:val="26"/>
          <w:szCs w:val="26"/>
        </w:rPr>
        <w:t>календарный год</w:t>
      </w:r>
      <w:r>
        <w:rPr>
          <w:rFonts w:ascii="Times New Roman" w:hAnsi="Times New Roman" w:cs="Times New Roman"/>
          <w:spacing w:val="2"/>
          <w:sz w:val="26"/>
          <w:szCs w:val="26"/>
        </w:rPr>
        <w:t xml:space="preserve"> х </w:t>
      </w:r>
      <w:r>
        <w:rPr>
          <w:rFonts w:ascii="Times New Roman" w:hAnsi="Times New Roman" w:cs="Times New Roman"/>
          <w:b/>
          <w:bCs/>
          <w:spacing w:val="2"/>
          <w:sz w:val="26"/>
          <w:szCs w:val="26"/>
        </w:rPr>
        <w:t>Кдн,</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spacing w:val="2"/>
          <w:sz w:val="26"/>
          <w:szCs w:val="26"/>
        </w:rPr>
        <w:t>где:</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Кст</w:t>
      </w:r>
      <w:r>
        <w:rPr>
          <w:rFonts w:ascii="Times New Roman" w:hAnsi="Times New Roman" w:cs="Times New Roman"/>
          <w:spacing w:val="2"/>
          <w:sz w:val="26"/>
          <w:szCs w:val="26"/>
        </w:rPr>
        <w:t xml:space="preserve"> – кадастровая стоимость земельного участка, руб.;</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Ст</w:t>
      </w:r>
      <w:r>
        <w:rPr>
          <w:rFonts w:ascii="Times New Roman" w:hAnsi="Times New Roman" w:cs="Times New Roman"/>
          <w:spacing w:val="2"/>
          <w:sz w:val="26"/>
          <w:szCs w:val="26"/>
        </w:rPr>
        <w:t xml:space="preserve"> – ставка от </w:t>
      </w:r>
      <w:r>
        <w:rPr>
          <w:rFonts w:ascii="Times New Roman" w:hAnsi="Times New Roman" w:cs="Times New Roman"/>
          <w:b/>
          <w:bCs/>
          <w:spacing w:val="2"/>
          <w:sz w:val="26"/>
          <w:szCs w:val="26"/>
        </w:rPr>
        <w:t>Кст</w:t>
      </w:r>
      <w:r>
        <w:rPr>
          <w:rFonts w:ascii="Times New Roman" w:hAnsi="Times New Roman" w:cs="Times New Roman"/>
          <w:spacing w:val="2"/>
          <w:sz w:val="26"/>
          <w:szCs w:val="26"/>
        </w:rPr>
        <w:t xml:space="preserve"> в соответствии с их видами разрешенного использования, %;</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календарный год</w:t>
      </w:r>
      <w:r>
        <w:rPr>
          <w:rFonts w:ascii="Times New Roman" w:hAnsi="Times New Roman" w:cs="Times New Roman"/>
          <w:spacing w:val="2"/>
          <w:sz w:val="26"/>
          <w:szCs w:val="26"/>
        </w:rPr>
        <w:t xml:space="preserve">  – 365 или 366 дней;</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Кдн</w:t>
      </w:r>
      <w:r>
        <w:rPr>
          <w:rFonts w:ascii="Times New Roman" w:hAnsi="Times New Roman" w:cs="Times New Roman"/>
          <w:spacing w:val="2"/>
          <w:sz w:val="26"/>
          <w:szCs w:val="26"/>
        </w:rPr>
        <w:t xml:space="preserve"> – количество дней использования земельного участка.</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sz w:val="26"/>
          <w:szCs w:val="26"/>
        </w:rPr>
        <w:t xml:space="preserve">7. Сумма неосновательного обогащения </w:t>
      </w:r>
      <w:r>
        <w:rPr>
          <w:rFonts w:ascii="Times New Roman" w:hAnsi="Times New Roman" w:cs="Times New Roman"/>
          <w:spacing w:val="2"/>
          <w:sz w:val="28"/>
          <w:szCs w:val="28"/>
        </w:rPr>
        <w:t xml:space="preserve">за земельные участки, кадастровая стоимость которых не определена, </w:t>
      </w:r>
      <w:r>
        <w:rPr>
          <w:rFonts w:ascii="Times New Roman" w:hAnsi="Times New Roman" w:cs="Times New Roman"/>
          <w:sz w:val="26"/>
          <w:szCs w:val="26"/>
        </w:rPr>
        <w:t xml:space="preserve">рассчитанная исходя из </w:t>
      </w:r>
      <w:r>
        <w:rPr>
          <w:rFonts w:ascii="Times New Roman" w:hAnsi="Times New Roman" w:cs="Times New Roman"/>
          <w:spacing w:val="2"/>
          <w:sz w:val="26"/>
          <w:szCs w:val="26"/>
        </w:rPr>
        <w:t xml:space="preserve">удельного показателя кадастровой стоимости в соответствии с видом его разрешенного использования, установленного на момент выявления факта неосновательного обогащения, и соответствующей ставке от кадастровой стоимости </w:t>
      </w:r>
      <w:r>
        <w:rPr>
          <w:rFonts w:ascii="Times New Roman" w:hAnsi="Times New Roman" w:cs="Times New Roman"/>
          <w:sz w:val="26"/>
          <w:szCs w:val="26"/>
        </w:rPr>
        <w:t>по формуле:</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p>
    <w:p w:rsidR="00714CCD" w:rsidRDefault="00714CCD">
      <w:pPr>
        <w:shd w:val="clear" w:color="auto" w:fill="FFFFFF"/>
        <w:spacing w:after="0" w:line="240" w:lineRule="auto"/>
        <w:jc w:val="center"/>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 xml:space="preserve">УПКС </w:t>
      </w:r>
      <w:r>
        <w:rPr>
          <w:rFonts w:ascii="Times New Roman" w:hAnsi="Times New Roman" w:cs="Times New Roman"/>
          <w:spacing w:val="2"/>
          <w:sz w:val="26"/>
          <w:szCs w:val="26"/>
        </w:rPr>
        <w:t>х</w:t>
      </w:r>
      <w:r>
        <w:rPr>
          <w:rFonts w:ascii="Times New Roman" w:hAnsi="Times New Roman" w:cs="Times New Roman"/>
          <w:b/>
          <w:bCs/>
          <w:spacing w:val="2"/>
          <w:sz w:val="26"/>
          <w:szCs w:val="26"/>
          <w:lang w:val="en-US"/>
        </w:rPr>
        <w:t>S</w:t>
      </w:r>
      <w:r>
        <w:rPr>
          <w:rFonts w:ascii="Times New Roman" w:hAnsi="Times New Roman" w:cs="Times New Roman"/>
          <w:b/>
          <w:bCs/>
          <w:spacing w:val="2"/>
          <w:sz w:val="26"/>
          <w:szCs w:val="26"/>
        </w:rPr>
        <w:t>зу х Ст : календарный год х Кдн</w:t>
      </w:r>
      <w:r>
        <w:rPr>
          <w:rFonts w:ascii="Times New Roman" w:hAnsi="Times New Roman" w:cs="Times New Roman"/>
          <w:spacing w:val="2"/>
          <w:sz w:val="26"/>
          <w:szCs w:val="26"/>
        </w:rPr>
        <w:t>,</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spacing w:val="2"/>
          <w:sz w:val="26"/>
          <w:szCs w:val="26"/>
        </w:rPr>
        <w:t>где:</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УПКС</w:t>
      </w:r>
      <w:r>
        <w:rPr>
          <w:rFonts w:ascii="Times New Roman" w:hAnsi="Times New Roman" w:cs="Times New Roman"/>
          <w:spacing w:val="2"/>
          <w:sz w:val="26"/>
          <w:szCs w:val="26"/>
        </w:rPr>
        <w:t xml:space="preserve"> – удельный показатель кадастровой стоимости;</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lang w:val="en-US"/>
        </w:rPr>
        <w:t>S</w:t>
      </w:r>
      <w:r>
        <w:rPr>
          <w:rFonts w:ascii="Times New Roman" w:hAnsi="Times New Roman" w:cs="Times New Roman"/>
          <w:b/>
          <w:bCs/>
          <w:spacing w:val="2"/>
          <w:sz w:val="26"/>
          <w:szCs w:val="26"/>
        </w:rPr>
        <w:t>зу</w:t>
      </w:r>
      <w:r>
        <w:rPr>
          <w:rFonts w:ascii="Times New Roman" w:hAnsi="Times New Roman" w:cs="Times New Roman"/>
          <w:spacing w:val="2"/>
          <w:sz w:val="26"/>
          <w:szCs w:val="26"/>
        </w:rPr>
        <w:t xml:space="preserve"> – площадь земельного участка;</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Ст</w:t>
      </w:r>
      <w:r>
        <w:rPr>
          <w:rFonts w:ascii="Times New Roman" w:hAnsi="Times New Roman" w:cs="Times New Roman"/>
          <w:spacing w:val="2"/>
          <w:sz w:val="26"/>
          <w:szCs w:val="26"/>
        </w:rPr>
        <w:t xml:space="preserve"> – ставка от </w:t>
      </w:r>
      <w:r>
        <w:rPr>
          <w:rFonts w:ascii="Times New Roman" w:hAnsi="Times New Roman" w:cs="Times New Roman"/>
          <w:b/>
          <w:bCs/>
          <w:spacing w:val="2"/>
          <w:sz w:val="26"/>
          <w:szCs w:val="26"/>
        </w:rPr>
        <w:t>Кст</w:t>
      </w:r>
      <w:r>
        <w:rPr>
          <w:rFonts w:ascii="Times New Roman" w:hAnsi="Times New Roman" w:cs="Times New Roman"/>
          <w:spacing w:val="2"/>
          <w:sz w:val="26"/>
          <w:szCs w:val="26"/>
        </w:rPr>
        <w:t xml:space="preserve"> в соответствии с их видами разрешенного использования, %;</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календарный год</w:t>
      </w:r>
      <w:r>
        <w:rPr>
          <w:rFonts w:ascii="Times New Roman" w:hAnsi="Times New Roman" w:cs="Times New Roman"/>
          <w:spacing w:val="2"/>
          <w:sz w:val="26"/>
          <w:szCs w:val="26"/>
        </w:rPr>
        <w:t xml:space="preserve"> – 365 или 366 дней;</w:t>
      </w:r>
    </w:p>
    <w:p w:rsidR="00714CCD" w:rsidRDefault="00714CCD">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b/>
          <w:bCs/>
          <w:spacing w:val="2"/>
          <w:sz w:val="26"/>
          <w:szCs w:val="26"/>
        </w:rPr>
        <w:t>Кдн</w:t>
      </w:r>
      <w:r>
        <w:rPr>
          <w:rFonts w:ascii="Times New Roman" w:hAnsi="Times New Roman" w:cs="Times New Roman"/>
          <w:spacing w:val="2"/>
          <w:sz w:val="26"/>
          <w:szCs w:val="26"/>
        </w:rPr>
        <w:t xml:space="preserve"> – количество дней использования земельного участка.</w:t>
      </w: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составляет _______________ рублей за период с ___________ по ____________. </w:t>
      </w:r>
    </w:p>
    <w:p w:rsidR="00714CCD" w:rsidRDefault="00714CCD">
      <w:pPr>
        <w:spacing w:after="0" w:line="240" w:lineRule="auto"/>
        <w:jc w:val="both"/>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«__» _______ 20___ года              _________________            ___________________ </w:t>
      </w:r>
    </w:p>
    <w:p w:rsidR="00714CCD" w:rsidRDefault="00714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(подпись)                                          (Фамилия И. О.)</w:t>
      </w:r>
    </w:p>
    <w:p w:rsidR="00714CCD" w:rsidRDefault="00714CCD">
      <w:pPr>
        <w:spacing w:after="0" w:line="240" w:lineRule="auto"/>
        <w:jc w:val="both"/>
        <w:rPr>
          <w:rFonts w:ascii="Times New Roman" w:hAnsi="Times New Roman" w:cs="Times New Roman"/>
          <w:sz w:val="28"/>
          <w:szCs w:val="28"/>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p>
    <w:p w:rsidR="00714CCD" w:rsidRDefault="00714C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 к Порядку взыскания неосновательного обогащения за фактическое использование земельных участков на территории Балашовского муниципального района</w:t>
      </w:r>
    </w:p>
    <w:p w:rsidR="00714CCD" w:rsidRDefault="00714CCD">
      <w:pPr>
        <w:spacing w:after="0" w:line="240" w:lineRule="auto"/>
        <w:jc w:val="right"/>
        <w:rPr>
          <w:rFonts w:ascii="Times New Roman" w:hAnsi="Times New Roman" w:cs="Times New Roman"/>
          <w:sz w:val="24"/>
          <w:szCs w:val="24"/>
        </w:rPr>
      </w:pPr>
    </w:p>
    <w:p w:rsidR="00714CCD" w:rsidRDefault="00714CCD">
      <w:pPr>
        <w:pStyle w:val="Iinaeee"/>
        <w:keepNext w:val="0"/>
        <w:spacing w:before="1332" w:after="0" w:line="300" w:lineRule="exact"/>
        <w:rPr>
          <w:rFonts w:ascii="Times New Roman" w:hAnsi="Times New Roman" w:cs="Times New Roman"/>
          <w:b/>
          <w:bCs/>
          <w:spacing w:val="24"/>
          <w:sz w:val="24"/>
          <w:szCs w:val="24"/>
          <w:lang w:eastAsia="ar-SA"/>
        </w:rPr>
      </w:pPr>
      <w:r w:rsidRPr="00B9709E">
        <w:rPr>
          <w:noProof/>
        </w:rPr>
        <w:pict>
          <v:shape id="Изображение1" o:spid="_x0000_i1026" type="#_x0000_t75" style="width:59.25pt;height:77.25pt;visibility:visible">
            <v:imagedata r:id="rId11" o:title=""/>
          </v:shape>
        </w:pict>
      </w:r>
    </w:p>
    <w:p w:rsidR="00714CCD" w:rsidRDefault="00714CCD">
      <w:pPr>
        <w:pStyle w:val="Header1"/>
        <w:tabs>
          <w:tab w:val="clear" w:pos="4153"/>
          <w:tab w:val="clear" w:pos="8306"/>
        </w:tabs>
        <w:spacing w:line="252" w:lineRule="auto"/>
        <w:ind w:firstLine="0"/>
        <w:jc w:val="center"/>
        <w:rPr>
          <w:b/>
          <w:bCs/>
          <w:spacing w:val="24"/>
          <w:sz w:val="24"/>
          <w:szCs w:val="24"/>
          <w:lang w:eastAsia="ar-SA"/>
        </w:rPr>
      </w:pPr>
    </w:p>
    <w:p w:rsidR="00714CCD" w:rsidRDefault="00714CCD">
      <w:pPr>
        <w:pStyle w:val="Header1"/>
        <w:tabs>
          <w:tab w:val="clear" w:pos="4153"/>
          <w:tab w:val="clear" w:pos="8306"/>
        </w:tabs>
        <w:spacing w:line="252" w:lineRule="auto"/>
        <w:ind w:firstLine="0"/>
        <w:jc w:val="center"/>
        <w:rPr>
          <w:b/>
          <w:bCs/>
          <w:spacing w:val="24"/>
          <w:sz w:val="24"/>
          <w:szCs w:val="24"/>
          <w:lang w:eastAsia="ar-SA"/>
        </w:rPr>
      </w:pPr>
      <w:r>
        <w:rPr>
          <w:b/>
          <w:bCs/>
          <w:spacing w:val="24"/>
          <w:sz w:val="24"/>
          <w:szCs w:val="24"/>
          <w:lang w:eastAsia="ar-SA"/>
        </w:rPr>
        <w:t>АДМИНИСТРАЦИЯ БАЛАШОВСКОГО МУНИЦИПАЛЬНОГО РАЙОНА</w:t>
      </w:r>
    </w:p>
    <w:p w:rsidR="00714CCD" w:rsidRDefault="00714CCD">
      <w:pPr>
        <w:pStyle w:val="Header1"/>
        <w:tabs>
          <w:tab w:val="clear" w:pos="4153"/>
          <w:tab w:val="clear" w:pos="8306"/>
        </w:tabs>
        <w:spacing w:line="252" w:lineRule="auto"/>
        <w:ind w:firstLine="0"/>
        <w:jc w:val="center"/>
        <w:rPr>
          <w:b/>
          <w:bCs/>
          <w:spacing w:val="24"/>
          <w:sz w:val="24"/>
          <w:szCs w:val="24"/>
          <w:lang w:eastAsia="ar-SA"/>
        </w:rPr>
      </w:pPr>
      <w:r>
        <w:rPr>
          <w:b/>
          <w:bCs/>
          <w:spacing w:val="24"/>
          <w:sz w:val="24"/>
          <w:szCs w:val="24"/>
          <w:lang w:eastAsia="ar-SA"/>
        </w:rPr>
        <w:t>САРАТОВСКОЙ ОБЛАСТИ</w:t>
      </w:r>
    </w:p>
    <w:p w:rsidR="00714CCD" w:rsidRDefault="00714CCD">
      <w:pPr>
        <w:pStyle w:val="Header1"/>
        <w:tabs>
          <w:tab w:val="clear" w:pos="4153"/>
          <w:tab w:val="clear" w:pos="8306"/>
        </w:tabs>
        <w:spacing w:line="252" w:lineRule="auto"/>
        <w:ind w:firstLine="0"/>
        <w:jc w:val="center"/>
        <w:rPr>
          <w:b/>
          <w:bCs/>
          <w:spacing w:val="24"/>
          <w:sz w:val="24"/>
          <w:szCs w:val="24"/>
          <w:lang w:eastAsia="ar-SA"/>
        </w:rPr>
      </w:pPr>
      <w:r>
        <w:rPr>
          <w:b/>
          <w:bCs/>
          <w:spacing w:val="24"/>
          <w:sz w:val="24"/>
          <w:szCs w:val="24"/>
          <w:lang w:eastAsia="ar-SA"/>
        </w:rPr>
        <w:t>КОМИТЕТ ПО УПРАВЛЕНИЮ МУНИЦИПАЛЬНЫМ ИМУЩЕСТВОМ</w:t>
      </w:r>
    </w:p>
    <w:p w:rsidR="00714CCD" w:rsidRDefault="00714CCD">
      <w:pPr>
        <w:pStyle w:val="NoSpacing"/>
        <w:rPr>
          <w:rFonts w:ascii="Times New Roman" w:hAnsi="Times New Roman" w:cs="Times New Roman"/>
          <w:sz w:val="24"/>
          <w:szCs w:val="24"/>
        </w:rPr>
      </w:pPr>
      <w:r>
        <w:rPr>
          <w:noProof/>
          <w:lang w:eastAsia="ru-RU"/>
        </w:rPr>
        <w:pict>
          <v:line id="_x0000_s1029" style="position:absolute;z-index:251661312" from="-.15pt,6.35pt" to="481.9pt,6.5pt" strokeweight=".88mm">
            <v:fill o:detectmouseclick="t"/>
            <v:stroke joinstyle="miter"/>
          </v:line>
        </w:pict>
      </w:r>
      <w:r>
        <w:rPr>
          <w:noProof/>
          <w:lang w:eastAsia="ru-RU"/>
        </w:rPr>
        <w:pict>
          <v:line id="_x0000_s1030" style="position:absolute;z-index:251662336" from=".05pt,9.6pt" to="482.1pt,9.6pt" strokeweight=".18mm">
            <v:fill o:detectmouseclick="t"/>
            <v:stroke joinstyle="miter"/>
          </v:line>
        </w:pict>
      </w:r>
    </w:p>
    <w:p w:rsidR="00714CCD" w:rsidRDefault="00714CCD">
      <w:pPr>
        <w:tabs>
          <w:tab w:val="left" w:pos="1418"/>
        </w:tabs>
        <w:spacing w:after="0" w:line="240" w:lineRule="auto"/>
        <w:rPr>
          <w:rFonts w:ascii="Times New Roman" w:hAnsi="Times New Roman" w:cs="Times New Roman"/>
          <w:b/>
          <w:bCs/>
          <w:sz w:val="24"/>
          <w:szCs w:val="24"/>
        </w:rPr>
      </w:pPr>
      <w:r>
        <w:rPr>
          <w:noProof/>
        </w:rPr>
        <w:pict>
          <v:rect id="_x0000_s1031" style="position:absolute;margin-left:321.8pt;margin-top:3.1pt;width:160.1pt;height:40.9pt;z-index:251663360;mso-wrap-distance-left:9.05pt;mso-wrap-distance-right:9.05pt" stroked="f" strokeweight="0">
            <v:fill opacity="0"/>
            <v:textbox inset="0,0,0,0">
              <w:txbxContent>
                <w:p w:rsidR="00714CCD" w:rsidRDefault="00714CCD">
                  <w:pPr>
                    <w:pStyle w:val="NoSpacing"/>
                    <w:rPr>
                      <w:rFonts w:ascii="Times New Roman" w:hAnsi="Times New Roman" w:cs="Times New Roman"/>
                      <w:sz w:val="18"/>
                      <w:szCs w:val="18"/>
                      <w:lang w:eastAsia="ar-SA"/>
                    </w:rPr>
                  </w:pPr>
                  <w:r>
                    <w:rPr>
                      <w:rFonts w:ascii="Times New Roman" w:hAnsi="Times New Roman" w:cs="Times New Roman"/>
                      <w:sz w:val="18"/>
                      <w:szCs w:val="18"/>
                      <w:lang w:eastAsia="ar-SA"/>
                    </w:rPr>
                    <w:br/>
                  </w:r>
                </w:p>
              </w:txbxContent>
            </v:textbox>
          </v:rect>
        </w:pict>
      </w:r>
    </w:p>
    <w:p w:rsidR="00714CCD" w:rsidRDefault="00714CC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(наименование организации или Ф.И.О. гражданина)</w:t>
      </w:r>
    </w:p>
    <w:p w:rsidR="00714CCD" w:rsidRDefault="00714CC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(место нахождения организации или место жительства гражданина)</w:t>
      </w: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ДОСУДЕБНАЯ ПРЕТЕНЗИЯ</w:t>
      </w:r>
    </w:p>
    <w:p w:rsidR="00714CCD" w:rsidRDefault="00714CC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уплате неосновательного обогащения за фактическое использование земельного участка</w:t>
      </w: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В соответствии с пунктом 3 части 1 статьи 15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6"/>
          <w:szCs w:val="26"/>
          <w:shd w:val="clear" w:color="auto" w:fill="FFFFFF"/>
        </w:rPr>
        <w:t>владение, пользование и распоряжение имуществом, находящимся в муниципальной собственности муниципального района относится к вопросам местного значения муниципального района.</w:t>
      </w:r>
    </w:p>
    <w:p w:rsidR="00714CCD" w:rsidRDefault="00714CCD">
      <w:pPr>
        <w:spacing w:after="0" w:line="24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Согласно п.п. 7 п. 1 Земельного кодекса РФ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(платность использования земли).</w:t>
      </w:r>
    </w:p>
    <w:p w:rsidR="00714CCD" w:rsidRDefault="00714CCD">
      <w:pPr>
        <w:spacing w:after="0" w:line="24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соответствии с п. 1 ст. 65 Земельного кодекса РФ формами платы за использование земли являются земельный налог (до введения в действие налога на недвижимость) и арендная плата. Отсутствие договора аренды не освобождает собственника объекта от внесения платы.</w:t>
      </w: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результате проведения мероприятий по контролю за использованием земельных участков на территории Балашовского муниципального района Саратовской области был установлен факт самовольного занятия ________________________________ (наименование организации или Ф.И.О. гражданина) земельного участка, площадью _________ (кв.м), по адресу:_____________________________________________________. Самовольное занятие части земельного участка заключается исходя из материалов осмотра данного земельного участка.</w:t>
      </w: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Месячный размер оплаты за земельный участок составляет ____________ руб. (расчет прилагается).</w:t>
      </w: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pacing w:val="2"/>
          <w:sz w:val="26"/>
          <w:szCs w:val="26"/>
        </w:rPr>
        <w:t xml:space="preserve">В силу пункта 1 статьи 1102 </w:t>
      </w:r>
      <w:hyperlink r:id="rId12">
        <w:r>
          <w:rPr>
            <w:rFonts w:ascii="Times New Roman" w:hAnsi="Times New Roman" w:cs="Times New Roman"/>
            <w:spacing w:val="2"/>
            <w:sz w:val="26"/>
            <w:szCs w:val="26"/>
          </w:rPr>
          <w:t xml:space="preserve">Гражданского кодекса </w:t>
        </w:r>
      </w:hyperlink>
      <w:r>
        <w:t xml:space="preserve">РФ </w:t>
      </w:r>
      <w:r>
        <w:rPr>
          <w:rFonts w:ascii="Times New Roman" w:hAnsi="Times New Roman" w:cs="Times New Roman"/>
          <w:spacing w:val="2"/>
          <w:sz w:val="26"/>
          <w:szCs w:val="26"/>
        </w:rPr>
        <w:t>установлено, что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Согласно пункту 2 статьи 1105 Гражданского кодекса РФ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На основании изложенного, руководствуясь положениями Земельного кодекса РФ, Гражданского кодекса РФ, Федерального закона от 06.10.2003 № 131-ФЗ «Об общих принципах организации местного самоуправления в Российской Федерации»,</w:t>
      </w:r>
    </w:p>
    <w:p w:rsidR="00714CCD" w:rsidRDefault="00714CCD">
      <w:pPr>
        <w:spacing w:after="0" w:line="240" w:lineRule="auto"/>
        <w:jc w:val="both"/>
        <w:rPr>
          <w:rFonts w:ascii="Times New Roman" w:hAnsi="Times New Roman" w:cs="Times New Roman"/>
          <w:sz w:val="26"/>
          <w:szCs w:val="26"/>
        </w:rPr>
      </w:pPr>
    </w:p>
    <w:p w:rsidR="00714CCD" w:rsidRDefault="00714CCD">
      <w:pPr>
        <w:pStyle w:val="Header1"/>
        <w:tabs>
          <w:tab w:val="clear" w:pos="4153"/>
          <w:tab w:val="clear" w:pos="8306"/>
        </w:tabs>
        <w:spacing w:line="252" w:lineRule="auto"/>
        <w:ind w:firstLine="0"/>
        <w:jc w:val="center"/>
        <w:rPr>
          <w:b/>
          <w:bCs/>
          <w:spacing w:val="24"/>
          <w:sz w:val="26"/>
          <w:szCs w:val="26"/>
          <w:lang w:eastAsia="ar-SA"/>
        </w:rPr>
      </w:pPr>
      <w:r>
        <w:rPr>
          <w:b/>
          <w:bCs/>
          <w:spacing w:val="24"/>
          <w:sz w:val="26"/>
          <w:szCs w:val="26"/>
          <w:lang w:eastAsia="ar-SA"/>
        </w:rPr>
        <w:t>КОМИТЕТ ПО УПРАВЛЕНИЮ МУНИЦИПАЛЬНЫМ ИМУЩЕСТВОМ ПРЕДЛАГАЕТ:</w:t>
      </w:r>
    </w:p>
    <w:p w:rsidR="00714CCD" w:rsidRDefault="00714CCD">
      <w:pPr>
        <w:pStyle w:val="Header1"/>
        <w:tabs>
          <w:tab w:val="clear" w:pos="4153"/>
          <w:tab w:val="clear" w:pos="8306"/>
        </w:tabs>
        <w:spacing w:line="252" w:lineRule="auto"/>
        <w:ind w:firstLine="0"/>
        <w:jc w:val="center"/>
        <w:rPr>
          <w:b/>
          <w:bCs/>
          <w:spacing w:val="24"/>
          <w:sz w:val="26"/>
          <w:szCs w:val="26"/>
          <w:lang w:eastAsia="ar-SA"/>
        </w:rPr>
      </w:pP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В течении десяти дней с даты получения настоящей претензии перечислить сумму неосновательного обогащения за фактическое использование земельного участка в размере __________ руб. по следующим реквизитам: </w:t>
      </w:r>
    </w:p>
    <w:p w:rsidR="00714CCD" w:rsidRDefault="00714CCD">
      <w:pPr>
        <w:spacing w:after="0" w:line="240" w:lineRule="auto"/>
        <w:jc w:val="both"/>
        <w:rPr>
          <w:rFonts w:ascii="Times New Roman" w:hAnsi="Times New Roman" w:cs="Times New Roman"/>
          <w:b/>
          <w:bCs/>
          <w:sz w:val="26"/>
          <w:szCs w:val="26"/>
        </w:rPr>
      </w:pP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УФК по Саратовской области (Комитет по управлению муниципальным имуществом администрации Балашовского муниципального района),</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ИНН 6440004712, КПП 644001001,</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ЕКС 40102810845370000052, КС 03100643000000016000, БИК 016311121, Отделение Саратов Банка России//УФК по Саратовской области, г. Саратов,</w:t>
      </w:r>
    </w:p>
    <w:p w:rsidR="00714CCD" w:rsidRDefault="00714CC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На территории МО г. Балашов</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КБК 11411105013130000120, ОКТМО 63608101 </w:t>
      </w:r>
    </w:p>
    <w:p w:rsidR="00714CCD" w:rsidRDefault="00714CC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На территории Пинеровского МО</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КБК 11411105013130000120, ОКТМО 63608154</w:t>
      </w:r>
    </w:p>
    <w:p w:rsidR="00714CCD" w:rsidRDefault="00714CC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На территории Балашовского муниципального района</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КБК 11411105013050000120, </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Хоперского МО: 63608486</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Малосеменовского МО: 63608440</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Старохоперского МО: 63608470</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Большемеликского МО: 63608412</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Барковского МО: 63608408</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Лесновского МО: 63608432</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Новопокровского МО: 63608444</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Октябпьского МО: 63608448</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Первомайского МО: 63608456</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Репинского МО: 63608460</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Родничковского: 63608462</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Соцземледельское МО: 63608466</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Терновское: 63608478</w:t>
      </w:r>
    </w:p>
    <w:p w:rsidR="00714CCD" w:rsidRDefault="00714CCD">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ОКТМО Тростянское: 63608482</w:t>
      </w:r>
    </w:p>
    <w:p w:rsidR="00714CCD" w:rsidRDefault="00714CCD">
      <w:pPr>
        <w:spacing w:after="0" w:line="240" w:lineRule="auto"/>
        <w:jc w:val="both"/>
        <w:rPr>
          <w:rFonts w:ascii="Times New Roman" w:hAnsi="Times New Roman" w:cs="Times New Roman"/>
          <w:b/>
          <w:bCs/>
          <w:i/>
          <w:iCs/>
          <w:sz w:val="26"/>
          <w:szCs w:val="26"/>
        </w:rPr>
      </w:pP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случае невыполнения настоящего требования (в течение десяти дней после получения) комитет по управлению муниципальным имуществом администрации Балашовского муниципального района Саратовской области будет вынужден обратиться в суд о взыскании неосновательного обогащения и процентов по статье 395 Гражданского кодекса РФ (пункт 2 статьи 1107 Гражданского кодекса РФ). </w:t>
      </w:r>
    </w:p>
    <w:p w:rsidR="00714CCD" w:rsidRDefault="00714CC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Вы обязаны оформить право на земельный участок в судебном порядке, либо освободить земельный участок.</w:t>
      </w:r>
    </w:p>
    <w:p w:rsidR="00714CCD" w:rsidRDefault="00714CCD">
      <w:pPr>
        <w:spacing w:after="0" w:line="240" w:lineRule="auto"/>
        <w:jc w:val="both"/>
        <w:rPr>
          <w:rFonts w:ascii="Times New Roman" w:hAnsi="Times New Roman" w:cs="Times New Roman"/>
          <w:sz w:val="26"/>
          <w:szCs w:val="26"/>
        </w:rPr>
      </w:pPr>
    </w:p>
    <w:p w:rsidR="00714CCD" w:rsidRDefault="00714CCD">
      <w:pPr>
        <w:spacing w:after="0" w:line="240" w:lineRule="auto"/>
        <w:jc w:val="both"/>
        <w:rPr>
          <w:rFonts w:ascii="Times New Roman" w:hAnsi="Times New Roman" w:cs="Times New Roman"/>
          <w:sz w:val="24"/>
          <w:szCs w:val="24"/>
        </w:rPr>
      </w:pPr>
    </w:p>
    <w:p w:rsidR="00714CCD" w:rsidRDefault="00714CCD">
      <w:pPr>
        <w:pStyle w:val="a7"/>
        <w:ind w:firstLine="0"/>
        <w:rPr>
          <w:rFonts w:ascii="Times New Roman" w:hAnsi="Times New Roman" w:cs="Times New Roman"/>
          <w:b/>
          <w:bCs/>
        </w:rPr>
      </w:pPr>
      <w:r>
        <w:rPr>
          <w:rFonts w:ascii="Times New Roman" w:hAnsi="Times New Roman" w:cs="Times New Roman"/>
          <w:b/>
          <w:bCs/>
        </w:rPr>
        <w:t xml:space="preserve">Председатель комитета </w:t>
      </w:r>
    </w:p>
    <w:p w:rsidR="00714CCD" w:rsidRDefault="00714CCD">
      <w:pPr>
        <w:pStyle w:val="a7"/>
        <w:ind w:firstLine="0"/>
        <w:rPr>
          <w:rFonts w:ascii="Times New Roman" w:hAnsi="Times New Roman" w:cs="Times New Roman"/>
          <w:b/>
          <w:bCs/>
        </w:rPr>
      </w:pPr>
      <w:r>
        <w:rPr>
          <w:rFonts w:ascii="Times New Roman" w:hAnsi="Times New Roman" w:cs="Times New Roman"/>
          <w:b/>
          <w:bCs/>
        </w:rPr>
        <w:t xml:space="preserve">по управлению муниципальным </w:t>
      </w:r>
    </w:p>
    <w:p w:rsidR="00714CCD" w:rsidRDefault="00714CCD">
      <w:pPr>
        <w:pStyle w:val="a7"/>
        <w:ind w:firstLine="0"/>
        <w:rPr>
          <w:rFonts w:ascii="Times New Roman" w:hAnsi="Times New Roman" w:cs="Times New Roman"/>
          <w:b/>
          <w:bCs/>
        </w:rPr>
      </w:pPr>
      <w:r>
        <w:rPr>
          <w:rFonts w:ascii="Times New Roman" w:hAnsi="Times New Roman" w:cs="Times New Roman"/>
          <w:b/>
          <w:bCs/>
        </w:rPr>
        <w:t xml:space="preserve">имуществомадминистрации </w:t>
      </w:r>
    </w:p>
    <w:p w:rsidR="00714CCD" w:rsidRDefault="00714CCD">
      <w:pPr>
        <w:pStyle w:val="a7"/>
        <w:ind w:firstLine="0"/>
        <w:rPr>
          <w:rFonts w:ascii="Times New Roman" w:hAnsi="Times New Roman" w:cs="Times New Roman"/>
          <w:b/>
          <w:bCs/>
        </w:rPr>
      </w:pPr>
      <w:r>
        <w:rPr>
          <w:rFonts w:ascii="Times New Roman" w:hAnsi="Times New Roman" w:cs="Times New Roman"/>
          <w:b/>
          <w:bCs/>
        </w:rPr>
        <w:t>Балашовского муниципального района                             Е.В. Илясова</w:t>
      </w:r>
    </w:p>
    <w:p w:rsidR="00714CCD" w:rsidRDefault="00714CCD">
      <w:pPr>
        <w:pStyle w:val="a7"/>
        <w:ind w:firstLine="0"/>
        <w:rPr>
          <w:rFonts w:ascii="Times New Roman" w:hAnsi="Times New Roman" w:cs="Times New Roman"/>
          <w:b/>
          <w:bCs/>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p w:rsidR="00714CCD" w:rsidRDefault="00714CCD">
      <w:pPr>
        <w:spacing w:after="0" w:line="240" w:lineRule="auto"/>
        <w:jc w:val="both"/>
        <w:rPr>
          <w:rFonts w:ascii="Times New Roman" w:hAnsi="Times New Roman" w:cs="Times New Roman"/>
          <w:sz w:val="24"/>
          <w:szCs w:val="24"/>
        </w:rPr>
      </w:pPr>
    </w:p>
    <w:sectPr w:rsidR="00714CCD" w:rsidSect="00DA49EE">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9EE"/>
    <w:rsid w:val="000659A9"/>
    <w:rsid w:val="00132286"/>
    <w:rsid w:val="001C44F2"/>
    <w:rsid w:val="00262B95"/>
    <w:rsid w:val="002B733D"/>
    <w:rsid w:val="00466231"/>
    <w:rsid w:val="00714CCD"/>
    <w:rsid w:val="00896EF3"/>
    <w:rsid w:val="00A5772F"/>
    <w:rsid w:val="00B9709E"/>
    <w:rsid w:val="00C47AB0"/>
    <w:rsid w:val="00CB5036"/>
    <w:rsid w:val="00D042AB"/>
    <w:rsid w:val="00D74AED"/>
    <w:rsid w:val="00DA4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1"/>
    <w:uiPriority w:val="99"/>
    <w:pPr>
      <w:spacing w:beforeAutospacing="1" w:afterAutospacing="1" w:line="240" w:lineRule="auto"/>
      <w:outlineLvl w:val="0"/>
    </w:pPr>
    <w:rPr>
      <w:rFonts w:cs="Times New Roman"/>
      <w:b/>
      <w:bCs/>
      <w:kern w:val="2"/>
      <w:sz w:val="48"/>
      <w:szCs w:val="48"/>
    </w:rPr>
  </w:style>
  <w:style w:type="paragraph" w:customStyle="1" w:styleId="Heading21">
    <w:name w:val="Heading 21"/>
    <w:basedOn w:val="Normal"/>
    <w:link w:val="2"/>
    <w:uiPriority w:val="99"/>
    <w:pPr>
      <w:spacing w:beforeAutospacing="1" w:afterAutospacing="1" w:line="240" w:lineRule="auto"/>
      <w:outlineLvl w:val="1"/>
    </w:pPr>
    <w:rPr>
      <w:rFonts w:cs="Times New Roman"/>
      <w:b/>
      <w:bCs/>
      <w:sz w:val="36"/>
      <w:szCs w:val="36"/>
    </w:rPr>
  </w:style>
  <w:style w:type="paragraph" w:customStyle="1" w:styleId="Heading31">
    <w:name w:val="Heading 31"/>
    <w:basedOn w:val="Normal"/>
    <w:link w:val="3"/>
    <w:uiPriority w:val="99"/>
    <w:pPr>
      <w:spacing w:beforeAutospacing="1" w:afterAutospacing="1" w:line="240" w:lineRule="auto"/>
      <w:outlineLvl w:val="2"/>
    </w:pPr>
    <w:rPr>
      <w:rFonts w:cs="Times New Roman"/>
      <w:b/>
      <w:bCs/>
      <w:sz w:val="27"/>
      <w:szCs w:val="27"/>
    </w:rPr>
  </w:style>
  <w:style w:type="paragraph" w:customStyle="1" w:styleId="Heading81">
    <w:name w:val="Heading 81"/>
    <w:basedOn w:val="Normal"/>
    <w:next w:val="Normal"/>
    <w:link w:val="8"/>
    <w:uiPriority w:val="99"/>
    <w:pPr>
      <w:keepNext/>
      <w:keepLines/>
      <w:spacing w:before="200" w:after="0"/>
      <w:outlineLvl w:val="7"/>
    </w:pPr>
    <w:rPr>
      <w:rFonts w:ascii="Cambria" w:hAnsi="Cambria" w:cs="Cambria"/>
      <w:color w:val="404040"/>
      <w:sz w:val="20"/>
      <w:szCs w:val="20"/>
    </w:rPr>
  </w:style>
  <w:style w:type="paragraph" w:customStyle="1" w:styleId="Heading91">
    <w:name w:val="Heading 91"/>
    <w:basedOn w:val="Normal"/>
    <w:next w:val="Normal"/>
    <w:link w:val="9"/>
    <w:uiPriority w:val="99"/>
    <w:semiHidden/>
    <w:pPr>
      <w:keepNext/>
      <w:keepLines/>
      <w:spacing w:before="200" w:after="0"/>
      <w:outlineLvl w:val="8"/>
    </w:pPr>
    <w:rPr>
      <w:rFonts w:ascii="Cambria" w:hAnsi="Cambria" w:cs="Cambria"/>
      <w:i/>
      <w:iCs/>
      <w:color w:val="404040"/>
      <w:sz w:val="20"/>
      <w:szCs w:val="20"/>
    </w:rPr>
  </w:style>
  <w:style w:type="character" w:customStyle="1" w:styleId="1">
    <w:name w:val="Заголовок 1 Знак"/>
    <w:basedOn w:val="DefaultParagraphFont"/>
    <w:link w:val="Heading11"/>
    <w:uiPriority w:val="99"/>
    <w:locked/>
    <w:rPr>
      <w:rFonts w:ascii="Times New Roman" w:hAnsi="Times New Roman" w:cs="Times New Roman"/>
      <w:b/>
      <w:bCs/>
      <w:kern w:val="2"/>
      <w:sz w:val="48"/>
      <w:szCs w:val="48"/>
    </w:rPr>
  </w:style>
  <w:style w:type="character" w:customStyle="1" w:styleId="2">
    <w:name w:val="Заголовок 2 Знак"/>
    <w:basedOn w:val="DefaultParagraphFont"/>
    <w:link w:val="Heading21"/>
    <w:uiPriority w:val="99"/>
    <w:locked/>
    <w:rPr>
      <w:rFonts w:ascii="Times New Roman" w:hAnsi="Times New Roman" w:cs="Times New Roman"/>
      <w:b/>
      <w:bCs/>
      <w:sz w:val="36"/>
      <w:szCs w:val="36"/>
    </w:rPr>
  </w:style>
  <w:style w:type="character" w:customStyle="1" w:styleId="3">
    <w:name w:val="Заголовок 3 Знак"/>
    <w:basedOn w:val="DefaultParagraphFont"/>
    <w:link w:val="Heading31"/>
    <w:uiPriority w:val="99"/>
    <w:locked/>
    <w:rPr>
      <w:rFonts w:ascii="Times New Roman" w:hAnsi="Times New Roman" w:cs="Times New Roman"/>
      <w:b/>
      <w:bCs/>
      <w:sz w:val="27"/>
      <w:szCs w:val="27"/>
    </w:rPr>
  </w:style>
  <w:style w:type="character" w:customStyle="1" w:styleId="-">
    <w:name w:val="Интернет-ссылка"/>
    <w:basedOn w:val="DefaultParagraphFont"/>
    <w:uiPriority w:val="99"/>
    <w:rPr>
      <w:color w:val="0000FF"/>
      <w:u w:val="single"/>
    </w:rPr>
  </w:style>
  <w:style w:type="character" w:customStyle="1" w:styleId="8">
    <w:name w:val="Заголовок 8 Знак"/>
    <w:basedOn w:val="DefaultParagraphFont"/>
    <w:link w:val="Heading81"/>
    <w:uiPriority w:val="99"/>
    <w:locked/>
    <w:rPr>
      <w:rFonts w:ascii="Cambria" w:hAnsi="Cambria" w:cs="Cambria"/>
      <w:color w:val="404040"/>
      <w:sz w:val="20"/>
      <w:szCs w:val="20"/>
    </w:rPr>
  </w:style>
  <w:style w:type="character" w:customStyle="1" w:styleId="9">
    <w:name w:val="Заголовок 9 Знак"/>
    <w:basedOn w:val="DefaultParagraphFont"/>
    <w:link w:val="Heading91"/>
    <w:uiPriority w:val="99"/>
    <w:semiHidden/>
    <w:locked/>
    <w:rPr>
      <w:rFonts w:ascii="Cambria" w:hAnsi="Cambria" w:cs="Cambria"/>
      <w:i/>
      <w:iCs/>
      <w:color w:val="404040"/>
      <w:sz w:val="20"/>
      <w:szCs w:val="20"/>
    </w:rPr>
  </w:style>
  <w:style w:type="character" w:customStyle="1" w:styleId="a">
    <w:name w:val="Название Знак"/>
    <w:basedOn w:val="DefaultParagraphFont"/>
    <w:uiPriority w:val="99"/>
    <w:rPr>
      <w:rFonts w:ascii="Arial" w:hAnsi="Arial" w:cs="Arial"/>
      <w:b/>
      <w:bCs/>
      <w:sz w:val="24"/>
      <w:szCs w:val="24"/>
    </w:rPr>
  </w:style>
  <w:style w:type="character" w:customStyle="1" w:styleId="a0">
    <w:name w:val="Подзаголовок Знак"/>
    <w:basedOn w:val="DefaultParagraphFont"/>
    <w:uiPriority w:val="99"/>
    <w:rPr>
      <w:rFonts w:ascii="Arial" w:eastAsia="Times New Roman" w:hAnsi="Arial" w:cs="Arial"/>
      <w:i/>
      <w:iCs/>
      <w:sz w:val="28"/>
      <w:szCs w:val="28"/>
    </w:rPr>
  </w:style>
  <w:style w:type="character" w:customStyle="1" w:styleId="a1">
    <w:name w:val="Основной текст Знак"/>
    <w:basedOn w:val="DefaultParagraphFont"/>
    <w:uiPriority w:val="99"/>
    <w:semiHidden/>
  </w:style>
  <w:style w:type="character" w:customStyle="1" w:styleId="a2">
    <w:name w:val="Верхний колонтитул Знак"/>
    <w:basedOn w:val="DefaultParagraphFont"/>
    <w:uiPriority w:val="99"/>
    <w:rPr>
      <w:rFonts w:ascii="Times New Roman" w:hAnsi="Times New Roman" w:cs="Times New Roman"/>
      <w:sz w:val="20"/>
      <w:szCs w:val="20"/>
    </w:rPr>
  </w:style>
  <w:style w:type="character" w:customStyle="1" w:styleId="a3">
    <w:name w:val="Текст выноски Знак"/>
    <w:basedOn w:val="DefaultParagraphFon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customStyle="1" w:styleId="a4">
    <w:name w:val="Заголовок"/>
    <w:basedOn w:val="Normal"/>
    <w:next w:val="BodyText"/>
    <w:uiPriority w:val="99"/>
    <w:rsid w:val="00DA49EE"/>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877130"/>
    <w:rPr>
      <w:rFonts w:cs="Calibri"/>
    </w:rPr>
  </w:style>
  <w:style w:type="paragraph" w:styleId="List">
    <w:name w:val="List"/>
    <w:basedOn w:val="BodyText"/>
    <w:uiPriority w:val="99"/>
    <w:rsid w:val="00DA49EE"/>
  </w:style>
  <w:style w:type="paragraph" w:customStyle="1" w:styleId="Caption1">
    <w:name w:val="Caption1"/>
    <w:basedOn w:val="Normal"/>
    <w:uiPriority w:val="99"/>
    <w:rsid w:val="00DA49EE"/>
    <w:pPr>
      <w:suppressLineNumbers/>
      <w:spacing w:before="120" w:after="120"/>
    </w:pPr>
    <w:rPr>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semiHidden/>
    <w:rsid w:val="00DA49EE"/>
    <w:pPr>
      <w:suppressLineNumbers/>
    </w:pPr>
  </w:style>
  <w:style w:type="paragraph" w:customStyle="1" w:styleId="headertext">
    <w:name w:val="headertext"/>
    <w:basedOn w:val="Normal"/>
    <w:uiPriority w:val="99"/>
    <w:pPr>
      <w:spacing w:beforeAutospacing="1" w:afterAutospacing="1" w:line="240" w:lineRule="auto"/>
    </w:pPr>
    <w:rPr>
      <w:rFonts w:cs="Times New Roman"/>
      <w:sz w:val="24"/>
      <w:szCs w:val="24"/>
    </w:rPr>
  </w:style>
  <w:style w:type="paragraph" w:customStyle="1" w:styleId="formattext">
    <w:name w:val="formattext"/>
    <w:basedOn w:val="Normal"/>
    <w:uiPriority w:val="99"/>
    <w:pPr>
      <w:spacing w:beforeAutospacing="1" w:afterAutospacing="1" w:line="240" w:lineRule="auto"/>
    </w:pPr>
    <w:rPr>
      <w:rFonts w:cs="Times New Roman"/>
      <w:sz w:val="24"/>
      <w:szCs w:val="24"/>
    </w:rPr>
  </w:style>
  <w:style w:type="paragraph" w:customStyle="1" w:styleId="unformattext">
    <w:name w:val="unformattext"/>
    <w:basedOn w:val="Normal"/>
    <w:uiPriority w:val="99"/>
    <w:pPr>
      <w:spacing w:beforeAutospacing="1" w:afterAutospacing="1" w:line="240" w:lineRule="auto"/>
    </w:pPr>
    <w:rPr>
      <w:rFonts w:cs="Times New Roman"/>
      <w:sz w:val="24"/>
      <w:szCs w:val="24"/>
    </w:rPr>
  </w:style>
  <w:style w:type="paragraph" w:styleId="ListParagraph">
    <w:name w:val="List Paragraph"/>
    <w:basedOn w:val="Normal"/>
    <w:uiPriority w:val="99"/>
    <w:qFormat/>
    <w:pPr>
      <w:ind w:left="720"/>
    </w:pPr>
  </w:style>
  <w:style w:type="paragraph" w:customStyle="1" w:styleId="a5">
    <w:name w:val="Òåêñò äîêóìåíòà"/>
    <w:basedOn w:val="Normal"/>
    <w:uiPriority w:val="99"/>
    <w:pPr>
      <w:spacing w:after="0" w:line="240" w:lineRule="auto"/>
      <w:ind w:firstLine="720"/>
      <w:jc w:val="both"/>
    </w:pPr>
    <w:rPr>
      <w:rFonts w:ascii="Arial" w:hAnsi="Arial" w:cs="Arial"/>
      <w:sz w:val="28"/>
      <w:szCs w:val="28"/>
    </w:rPr>
  </w:style>
  <w:style w:type="paragraph" w:customStyle="1" w:styleId="a6">
    <w:name w:val="Íàçâàíèå çàêîíà"/>
    <w:basedOn w:val="Normal"/>
    <w:next w:val="a5"/>
    <w:uiPriority w:val="99"/>
    <w:pPr>
      <w:spacing w:after="480" w:line="240" w:lineRule="auto"/>
      <w:ind w:firstLine="567"/>
      <w:jc w:val="center"/>
    </w:pPr>
    <w:rPr>
      <w:rFonts w:ascii="Arial" w:hAnsi="Arial" w:cs="Arial"/>
      <w:b/>
      <w:bCs/>
      <w:sz w:val="36"/>
      <w:szCs w:val="36"/>
    </w:rPr>
  </w:style>
  <w:style w:type="paragraph" w:customStyle="1" w:styleId="a7">
    <w:name w:val="Текст документа"/>
    <w:basedOn w:val="Normal"/>
    <w:uiPriority w:val="99"/>
    <w:pPr>
      <w:widowControl w:val="0"/>
      <w:spacing w:after="0" w:line="240" w:lineRule="auto"/>
      <w:ind w:firstLine="720"/>
      <w:jc w:val="both"/>
    </w:pPr>
    <w:rPr>
      <w:rFonts w:ascii="Arial" w:hAnsi="Arial" w:cs="Arial"/>
      <w:sz w:val="28"/>
      <w:szCs w:val="28"/>
    </w:rPr>
  </w:style>
  <w:style w:type="paragraph" w:styleId="Title">
    <w:name w:val="Title"/>
    <w:basedOn w:val="Normal"/>
    <w:next w:val="Subtitle"/>
    <w:link w:val="TitleChar"/>
    <w:uiPriority w:val="99"/>
    <w:qFormat/>
    <w:pPr>
      <w:spacing w:after="0" w:line="240" w:lineRule="auto"/>
      <w:ind w:firstLine="567"/>
      <w:jc w:val="center"/>
    </w:pPr>
    <w:rPr>
      <w:rFonts w:ascii="Arial" w:hAnsi="Arial" w:cs="Arial"/>
      <w:b/>
      <w:bCs/>
      <w:sz w:val="32"/>
      <w:szCs w:val="32"/>
    </w:rPr>
  </w:style>
  <w:style w:type="character" w:customStyle="1" w:styleId="TitleChar">
    <w:name w:val="Title Char"/>
    <w:basedOn w:val="DefaultParagraphFont"/>
    <w:link w:val="Title"/>
    <w:uiPriority w:val="10"/>
    <w:rsid w:val="00877130"/>
    <w:rPr>
      <w:rFonts w:asciiTheme="majorHAnsi" w:eastAsiaTheme="majorEastAsia" w:hAnsiTheme="majorHAnsi" w:cstheme="majorBidi"/>
      <w:b/>
      <w:bCs/>
      <w:kern w:val="28"/>
      <w:sz w:val="32"/>
      <w:szCs w:val="32"/>
    </w:rPr>
  </w:style>
  <w:style w:type="paragraph" w:styleId="Subtitle">
    <w:name w:val="Subtitle"/>
    <w:basedOn w:val="Normal"/>
    <w:next w:val="BodyText"/>
    <w:link w:val="SubtitleChar"/>
    <w:uiPriority w:val="99"/>
    <w:qFormat/>
    <w:pPr>
      <w:keepNext/>
      <w:spacing w:before="240" w:after="120" w:line="240" w:lineRule="auto"/>
      <w:ind w:firstLine="567"/>
      <w:jc w:val="center"/>
    </w:pPr>
    <w:rPr>
      <w:rFonts w:ascii="Arial" w:hAnsi="Arial" w:cs="Arial"/>
      <w:i/>
      <w:iCs/>
      <w:sz w:val="28"/>
      <w:szCs w:val="28"/>
    </w:rPr>
  </w:style>
  <w:style w:type="character" w:customStyle="1" w:styleId="SubtitleChar">
    <w:name w:val="Subtitle Char"/>
    <w:basedOn w:val="DefaultParagraphFont"/>
    <w:link w:val="Subtitle"/>
    <w:uiPriority w:val="11"/>
    <w:rsid w:val="00877130"/>
    <w:rPr>
      <w:rFonts w:asciiTheme="majorHAnsi" w:eastAsiaTheme="majorEastAsia" w:hAnsiTheme="majorHAnsi" w:cstheme="majorBidi"/>
      <w:sz w:val="24"/>
      <w:szCs w:val="24"/>
    </w:rPr>
  </w:style>
  <w:style w:type="paragraph" w:customStyle="1" w:styleId="Iinaeee">
    <w:name w:val="Iinaeee"/>
    <w:basedOn w:val="Heading31"/>
    <w:next w:val="Normal"/>
    <w:uiPriority w:val="99"/>
    <w:pPr>
      <w:keepNext/>
      <w:widowControl w:val="0"/>
      <w:spacing w:beforeAutospacing="0" w:after="120" w:afterAutospacing="0"/>
      <w:jc w:val="center"/>
      <w:textAlignment w:val="baseline"/>
    </w:pPr>
    <w:rPr>
      <w:rFonts w:ascii="Arial" w:hAnsi="Arial" w:cs="Arial"/>
      <w:b w:val="0"/>
      <w:bCs w:val="0"/>
      <w:sz w:val="20"/>
      <w:szCs w:val="20"/>
    </w:rPr>
  </w:style>
  <w:style w:type="paragraph" w:customStyle="1" w:styleId="a8">
    <w:name w:val="Верхний и нижний колонтитулы"/>
    <w:basedOn w:val="Normal"/>
    <w:uiPriority w:val="99"/>
    <w:rsid w:val="00DA49EE"/>
  </w:style>
  <w:style w:type="paragraph" w:customStyle="1" w:styleId="Header1">
    <w:name w:val="Header1"/>
    <w:basedOn w:val="Normal"/>
    <w:uiPriority w:val="99"/>
    <w:pPr>
      <w:widowControl w:val="0"/>
      <w:tabs>
        <w:tab w:val="center" w:pos="4153"/>
        <w:tab w:val="right" w:pos="8306"/>
      </w:tabs>
      <w:spacing w:after="0" w:line="348" w:lineRule="auto"/>
      <w:ind w:firstLine="709"/>
      <w:jc w:val="both"/>
      <w:textAlignment w:val="baseline"/>
    </w:pPr>
    <w:rPr>
      <w:rFonts w:cs="Times New Roman"/>
      <w:sz w:val="28"/>
      <w:szCs w:val="28"/>
    </w:rPr>
  </w:style>
  <w:style w:type="paragraph" w:styleId="NoSpacing">
    <w:name w:val="No Spacing"/>
    <w:uiPriority w:val="99"/>
    <w:qFormat/>
    <w:pPr>
      <w:suppressAutoHyphens/>
    </w:pPr>
    <w:rPr>
      <w:rFonts w:cs="Calibri"/>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130"/>
    <w:rPr>
      <w:rFonts w:ascii="Times New Roman" w:hAnsi="Times New Roman"/>
      <w:sz w:val="0"/>
      <w:szCs w:val="0"/>
    </w:rPr>
  </w:style>
  <w:style w:type="paragraph" w:customStyle="1" w:styleId="a9">
    <w:name w:val="Содержимое врезки"/>
    <w:basedOn w:val="Normal"/>
    <w:uiPriority w:val="99"/>
    <w:rsid w:val="00DA49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7690" TargetMode="External"/><Relationship Id="rId12" Type="http://schemas.openxmlformats.org/officeDocument/2006/relationships/hyperlink" Target="http://docs.cntd.ru/document/90276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admin.ru/" TargetMode="External"/><Relationship Id="rId11" Type="http://schemas.openxmlformats.org/officeDocument/2006/relationships/image" Target="media/image1.png"/><Relationship Id="rId5" Type="http://schemas.openxmlformats.org/officeDocument/2006/relationships/hyperlink" Target="http://www.balashov-tv.ru/" TargetMode="External"/><Relationship Id="rId10" Type="http://schemas.openxmlformats.org/officeDocument/2006/relationships/hyperlink" Target="http://docs.cntd.ru/document/9027690" TargetMode="External"/><Relationship Id="rId4" Type="http://schemas.openxmlformats.org/officeDocument/2006/relationships/hyperlink" Target="http://docs.cntd.ru/document/9027690" TargetMode="External"/><Relationship Id="rId9" Type="http://schemas.openxmlformats.org/officeDocument/2006/relationships/hyperlink" Target="http://docs.cntd.ru/document/90276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12</Pages>
  <Words>2850</Words>
  <Characters>16251</Characters>
  <Application>Microsoft Office Outlook</Application>
  <DocSecurity>0</DocSecurity>
  <Lines>0</Lines>
  <Paragraphs>0</Paragraphs>
  <ScaleCrop>false</ScaleCrop>
  <Company>Администрация БМР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Пользователь</dc:creator>
  <cp:keywords/>
  <dc:description/>
  <cp:lastModifiedBy>User</cp:lastModifiedBy>
  <cp:revision>2</cp:revision>
  <cp:lastPrinted>2021-01-26T11:21:00Z</cp:lastPrinted>
  <dcterms:created xsi:type="dcterms:W3CDTF">2021-01-29T06:34:00Z</dcterms:created>
  <dcterms:modified xsi:type="dcterms:W3CDTF">2021-01-29T06:34:00Z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