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07" w:rsidRDefault="001A331E" w:rsidP="00A60E07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29.12.2025г.                                 545-п</w:t>
      </w: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jc w:val="both"/>
        <w:rPr>
          <w:b/>
          <w:sz w:val="28"/>
          <w:szCs w:val="28"/>
        </w:rPr>
      </w:pPr>
    </w:p>
    <w:p w:rsidR="00A60E07" w:rsidRDefault="00A60E07" w:rsidP="00A60E07">
      <w:pPr>
        <w:jc w:val="both"/>
        <w:rPr>
          <w:b/>
          <w:sz w:val="28"/>
          <w:szCs w:val="28"/>
        </w:rPr>
      </w:pPr>
      <w:r w:rsidRPr="00CB6A1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прейскуранта цен</w:t>
      </w:r>
    </w:p>
    <w:p w:rsidR="00A60E07" w:rsidRDefault="00A60E07" w:rsidP="00A60E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прочие услуги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A60E07" w:rsidRDefault="00A60E07" w:rsidP="00A60E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казенного учреждения муниципального </w:t>
      </w:r>
    </w:p>
    <w:p w:rsidR="00A60E07" w:rsidRDefault="00A60E07" w:rsidP="00A60E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город Балашов</w:t>
      </w:r>
    </w:p>
    <w:p w:rsidR="00A60E07" w:rsidRDefault="00A60E07" w:rsidP="00A60E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«Городское ЖКХ» в 2026 году</w:t>
      </w:r>
    </w:p>
    <w:p w:rsidR="00A60E07" w:rsidRDefault="00A60E07" w:rsidP="00A60E07">
      <w:pPr>
        <w:rPr>
          <w:b/>
          <w:sz w:val="28"/>
          <w:szCs w:val="28"/>
        </w:rPr>
      </w:pPr>
    </w:p>
    <w:p w:rsidR="00A60E07" w:rsidRDefault="00A60E07" w:rsidP="00A60E07">
      <w:pPr>
        <w:jc w:val="both"/>
        <w:rPr>
          <w:sz w:val="28"/>
          <w:szCs w:val="28"/>
        </w:rPr>
      </w:pPr>
      <w:r w:rsidRPr="001B7287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района, администрация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A60E07" w:rsidRDefault="00A60E07" w:rsidP="00A60E07">
      <w:pPr>
        <w:jc w:val="both"/>
        <w:rPr>
          <w:sz w:val="28"/>
          <w:szCs w:val="28"/>
        </w:rPr>
      </w:pPr>
    </w:p>
    <w:p w:rsidR="00A60E07" w:rsidRPr="001A0ABF" w:rsidRDefault="00A60E07" w:rsidP="00A60E07">
      <w:pPr>
        <w:jc w:val="center"/>
        <w:rPr>
          <w:b/>
          <w:sz w:val="28"/>
          <w:szCs w:val="28"/>
        </w:rPr>
      </w:pPr>
      <w:r w:rsidRPr="001A0ABF">
        <w:rPr>
          <w:b/>
          <w:sz w:val="28"/>
          <w:szCs w:val="28"/>
        </w:rPr>
        <w:t>ПОСТАНОВЛЯЕТ:</w:t>
      </w:r>
    </w:p>
    <w:p w:rsidR="00A60E07" w:rsidRDefault="00A60E07" w:rsidP="00A60E07">
      <w:pPr>
        <w:jc w:val="both"/>
        <w:rPr>
          <w:sz w:val="28"/>
          <w:szCs w:val="28"/>
        </w:rPr>
      </w:pPr>
    </w:p>
    <w:p w:rsidR="00A60E07" w:rsidRDefault="00A60E07" w:rsidP="00A6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>
        <w:rPr>
          <w:sz w:val="28"/>
          <w:szCs w:val="28"/>
        </w:rPr>
        <w:tab/>
        <w:t>Утвердить прейскурант цен на прочие услуги муниципального казенного учреждения муниципального образования город Балашов «Городское ЖКХ» в 2026 году, согласно приложению к настоящему постановлению.</w:t>
      </w:r>
    </w:p>
    <w:p w:rsidR="00A60E07" w:rsidRDefault="00A60E07" w:rsidP="00A6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>
        <w:rPr>
          <w:sz w:val="28"/>
          <w:szCs w:val="28"/>
        </w:rPr>
        <w:tab/>
        <w:t xml:space="preserve">Отделу информации и общественных отношений администрации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(Павлов Д.А.) направить на  опубликование настоящее постановление в  газету «</w:t>
      </w:r>
      <w:proofErr w:type="spellStart"/>
      <w:proofErr w:type="gramStart"/>
      <w:r>
        <w:rPr>
          <w:sz w:val="28"/>
          <w:szCs w:val="28"/>
        </w:rPr>
        <w:t>Балашовская</w:t>
      </w:r>
      <w:proofErr w:type="spellEnd"/>
      <w:proofErr w:type="gramEnd"/>
      <w:r>
        <w:rPr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balashov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tv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разместить на официальном сайте администрации </w:t>
      </w:r>
      <w:proofErr w:type="spellStart"/>
      <w:r>
        <w:rPr>
          <w:sz w:val="28"/>
          <w:szCs w:val="28"/>
        </w:rPr>
        <w:t>Балашовского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baladmin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A60E07" w:rsidRDefault="00A60E07" w:rsidP="00A6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>
        <w:rPr>
          <w:sz w:val="28"/>
          <w:szCs w:val="28"/>
        </w:rPr>
        <w:tab/>
        <w:t>Настоящее постановление вступает в силу с 1 января 2026 года.</w:t>
      </w:r>
    </w:p>
    <w:p w:rsidR="00A60E07" w:rsidRPr="00660C5E" w:rsidRDefault="00A60E07" w:rsidP="00A60E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>
        <w:rPr>
          <w:sz w:val="28"/>
          <w:szCs w:val="28"/>
        </w:rPr>
        <w:tab/>
      </w:r>
      <w:r w:rsidRPr="00660C5E">
        <w:rPr>
          <w:sz w:val="28"/>
          <w:szCs w:val="28"/>
        </w:rPr>
        <w:t xml:space="preserve">Контроль над исполнением настоящего </w:t>
      </w:r>
      <w:r>
        <w:rPr>
          <w:sz w:val="28"/>
          <w:szCs w:val="28"/>
        </w:rPr>
        <w:t>п</w:t>
      </w:r>
      <w:r w:rsidRPr="00660C5E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A60E07" w:rsidRDefault="00A60E07" w:rsidP="00A60E07">
      <w:pPr>
        <w:jc w:val="both"/>
        <w:rPr>
          <w:b/>
          <w:sz w:val="28"/>
          <w:szCs w:val="28"/>
        </w:rPr>
      </w:pPr>
    </w:p>
    <w:p w:rsidR="00A60E07" w:rsidRDefault="00A60E07" w:rsidP="00A60E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B23D0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proofErr w:type="spellStart"/>
      <w:r w:rsidRPr="00B23D0F">
        <w:rPr>
          <w:b/>
          <w:sz w:val="28"/>
          <w:szCs w:val="28"/>
        </w:rPr>
        <w:t>Балашовского</w:t>
      </w:r>
      <w:proofErr w:type="spellEnd"/>
      <w:r w:rsidRPr="00B23D0F">
        <w:rPr>
          <w:b/>
          <w:sz w:val="28"/>
          <w:szCs w:val="28"/>
        </w:rPr>
        <w:t xml:space="preserve"> </w:t>
      </w:r>
    </w:p>
    <w:p w:rsidR="00A60E07" w:rsidRDefault="00A60E07" w:rsidP="00A60E07">
      <w:pPr>
        <w:jc w:val="both"/>
        <w:rPr>
          <w:sz w:val="28"/>
          <w:szCs w:val="28"/>
        </w:rPr>
      </w:pPr>
      <w:r w:rsidRPr="00B23D0F">
        <w:rPr>
          <w:b/>
          <w:sz w:val="28"/>
          <w:szCs w:val="28"/>
        </w:rPr>
        <w:t xml:space="preserve">муниципального района    </w:t>
      </w:r>
      <w:r>
        <w:rPr>
          <w:b/>
          <w:sz w:val="28"/>
          <w:szCs w:val="28"/>
        </w:rPr>
        <w:t xml:space="preserve">                     </w:t>
      </w:r>
      <w:r w:rsidRPr="00B23D0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М.И. Захаров </w:t>
      </w:r>
    </w:p>
    <w:p w:rsidR="00A60E07" w:rsidRDefault="00A60E07" w:rsidP="00A60E07">
      <w:pPr>
        <w:jc w:val="center"/>
        <w:rPr>
          <w:b/>
          <w:sz w:val="28"/>
          <w:szCs w:val="28"/>
        </w:rPr>
      </w:pPr>
    </w:p>
    <w:p w:rsidR="00A60E07" w:rsidRDefault="00A60E07" w:rsidP="00A60E07">
      <w:pPr>
        <w:tabs>
          <w:tab w:val="left" w:pos="5130"/>
          <w:tab w:val="left" w:pos="6345"/>
        </w:tabs>
        <w:jc w:val="right"/>
        <w:rPr>
          <w:sz w:val="28"/>
          <w:szCs w:val="28"/>
        </w:rPr>
      </w:pPr>
    </w:p>
    <w:p w:rsidR="00A60E07" w:rsidRDefault="00A60E07" w:rsidP="00A60E07">
      <w:pPr>
        <w:tabs>
          <w:tab w:val="left" w:pos="5130"/>
          <w:tab w:val="left" w:pos="6345"/>
        </w:tabs>
        <w:jc w:val="right"/>
        <w:rPr>
          <w:sz w:val="28"/>
          <w:szCs w:val="28"/>
        </w:rPr>
      </w:pPr>
    </w:p>
    <w:p w:rsidR="00A60E07" w:rsidRDefault="00A60E07" w:rsidP="00A60E07">
      <w:pPr>
        <w:tabs>
          <w:tab w:val="left" w:pos="5130"/>
          <w:tab w:val="left" w:pos="6345"/>
        </w:tabs>
        <w:jc w:val="right"/>
        <w:rPr>
          <w:sz w:val="28"/>
          <w:szCs w:val="28"/>
        </w:rPr>
      </w:pPr>
    </w:p>
    <w:p w:rsidR="00A60E07" w:rsidRDefault="00A60E07" w:rsidP="00A60E07">
      <w:pPr>
        <w:tabs>
          <w:tab w:val="left" w:pos="5130"/>
          <w:tab w:val="left" w:pos="6345"/>
        </w:tabs>
        <w:jc w:val="right"/>
        <w:rPr>
          <w:sz w:val="26"/>
          <w:szCs w:val="26"/>
        </w:rPr>
      </w:pPr>
    </w:p>
    <w:p w:rsidR="00A60E07" w:rsidRPr="007D4FFF" w:rsidRDefault="00A60E07" w:rsidP="00A60E07">
      <w:pPr>
        <w:tabs>
          <w:tab w:val="left" w:pos="5130"/>
          <w:tab w:val="left" w:pos="6345"/>
        </w:tabs>
        <w:jc w:val="right"/>
        <w:rPr>
          <w:sz w:val="26"/>
          <w:szCs w:val="26"/>
        </w:rPr>
      </w:pPr>
      <w:r w:rsidRPr="007D4FFF">
        <w:rPr>
          <w:sz w:val="26"/>
          <w:szCs w:val="26"/>
        </w:rPr>
        <w:t>Приложение к постановлению</w:t>
      </w:r>
    </w:p>
    <w:p w:rsidR="00A60E07" w:rsidRPr="007D4FFF" w:rsidRDefault="00A60E07" w:rsidP="00A60E07">
      <w:pPr>
        <w:tabs>
          <w:tab w:val="left" w:pos="5130"/>
          <w:tab w:val="left" w:pos="6345"/>
        </w:tabs>
        <w:jc w:val="right"/>
        <w:rPr>
          <w:sz w:val="26"/>
          <w:szCs w:val="26"/>
        </w:rPr>
      </w:pPr>
      <w:r w:rsidRPr="007D4FFF">
        <w:rPr>
          <w:sz w:val="26"/>
          <w:szCs w:val="26"/>
        </w:rPr>
        <w:t xml:space="preserve">администрации </w:t>
      </w:r>
      <w:proofErr w:type="spellStart"/>
      <w:r w:rsidRPr="007D4FFF">
        <w:rPr>
          <w:sz w:val="26"/>
          <w:szCs w:val="26"/>
        </w:rPr>
        <w:t>Балашовского</w:t>
      </w:r>
      <w:proofErr w:type="spellEnd"/>
    </w:p>
    <w:p w:rsidR="00A60E07" w:rsidRPr="007D4FFF" w:rsidRDefault="00A60E07" w:rsidP="00A60E07">
      <w:pPr>
        <w:tabs>
          <w:tab w:val="left" w:pos="5130"/>
          <w:tab w:val="left" w:pos="6345"/>
        </w:tabs>
        <w:jc w:val="right"/>
        <w:rPr>
          <w:sz w:val="26"/>
          <w:szCs w:val="26"/>
        </w:rPr>
      </w:pPr>
      <w:r w:rsidRPr="007D4FFF">
        <w:rPr>
          <w:sz w:val="26"/>
          <w:szCs w:val="26"/>
        </w:rPr>
        <w:t>Муниципального района</w:t>
      </w:r>
    </w:p>
    <w:p w:rsidR="00A60E07" w:rsidRPr="007A1B84" w:rsidRDefault="001A331E" w:rsidP="001A331E">
      <w:pPr>
        <w:tabs>
          <w:tab w:val="left" w:pos="5130"/>
          <w:tab w:val="left" w:pos="6045"/>
          <w:tab w:val="left" w:pos="6345"/>
        </w:tabs>
        <w:rPr>
          <w:b/>
          <w:color w:val="95B3D7" w:themeColor="accent1" w:themeTint="99"/>
          <w:sz w:val="32"/>
          <w:szCs w:val="32"/>
        </w:rPr>
      </w:pPr>
      <w:r>
        <w:rPr>
          <w:b/>
          <w:color w:val="95B3D7" w:themeColor="accent1" w:themeTint="99"/>
          <w:sz w:val="32"/>
          <w:szCs w:val="32"/>
        </w:rPr>
        <w:tab/>
      </w:r>
      <w:r>
        <w:rPr>
          <w:b/>
          <w:color w:val="95B3D7" w:themeColor="accent1" w:themeTint="99"/>
          <w:sz w:val="32"/>
          <w:szCs w:val="32"/>
        </w:rPr>
        <w:tab/>
      </w:r>
      <w:r>
        <w:rPr>
          <w:rFonts w:ascii="PT Astra Serif" w:hAnsi="PT Astra Serif"/>
          <w:u w:val="single"/>
        </w:rPr>
        <w:t>от 29.12.2025г.  №  545-п</w:t>
      </w:r>
      <w:r>
        <w:rPr>
          <w:b/>
          <w:color w:val="95B3D7" w:themeColor="accent1" w:themeTint="99"/>
          <w:sz w:val="32"/>
          <w:szCs w:val="32"/>
        </w:rPr>
        <w:tab/>
      </w:r>
    </w:p>
    <w:p w:rsidR="00A60E07" w:rsidRPr="007A1B84" w:rsidRDefault="00A60E07" w:rsidP="00A60E07">
      <w:pPr>
        <w:tabs>
          <w:tab w:val="left" w:pos="5130"/>
          <w:tab w:val="left" w:pos="6345"/>
        </w:tabs>
        <w:jc w:val="right"/>
        <w:rPr>
          <w:b/>
          <w:color w:val="95B3D7" w:themeColor="accent1" w:themeTint="99"/>
          <w:sz w:val="32"/>
          <w:szCs w:val="32"/>
        </w:rPr>
      </w:pPr>
    </w:p>
    <w:p w:rsidR="00A60E07" w:rsidRDefault="00A60E07" w:rsidP="00A60E07">
      <w:pPr>
        <w:tabs>
          <w:tab w:val="left" w:pos="5130"/>
          <w:tab w:val="left" w:pos="6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Прейскурант стоимости </w:t>
      </w:r>
      <w:r w:rsidRPr="00AF7EC0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>, оказываемых</w:t>
      </w:r>
    </w:p>
    <w:p w:rsidR="00A60E07" w:rsidRPr="00AF7EC0" w:rsidRDefault="00A60E07" w:rsidP="00A60E07">
      <w:pPr>
        <w:tabs>
          <w:tab w:val="left" w:pos="5130"/>
          <w:tab w:val="left" w:pos="6345"/>
        </w:tabs>
        <w:jc w:val="center"/>
        <w:rPr>
          <w:b/>
          <w:sz w:val="28"/>
          <w:szCs w:val="28"/>
        </w:rPr>
      </w:pPr>
      <w:r w:rsidRPr="00AF7EC0">
        <w:rPr>
          <w:b/>
          <w:sz w:val="28"/>
          <w:szCs w:val="28"/>
        </w:rPr>
        <w:t>МКУ МО г. Балашов «Городское ЖКХ»</w:t>
      </w:r>
    </w:p>
    <w:p w:rsidR="00A60E07" w:rsidRPr="00AF7EC0" w:rsidRDefault="00A60E07" w:rsidP="00A60E07">
      <w:pPr>
        <w:tabs>
          <w:tab w:val="left" w:pos="5130"/>
          <w:tab w:val="left" w:pos="6345"/>
        </w:tabs>
        <w:jc w:val="right"/>
        <w:rPr>
          <w:sz w:val="28"/>
          <w:szCs w:val="28"/>
        </w:rPr>
      </w:pPr>
      <w:r>
        <w:rPr>
          <w:b/>
          <w:sz w:val="28"/>
          <w:szCs w:val="28"/>
        </w:rPr>
        <w:t>в 2026</w:t>
      </w:r>
      <w:r w:rsidRPr="00AF7EC0">
        <w:rPr>
          <w:b/>
          <w:sz w:val="28"/>
          <w:szCs w:val="28"/>
        </w:rPr>
        <w:t xml:space="preserve"> году.</w:t>
      </w:r>
      <w:r w:rsidRPr="00AF7EC0">
        <w:rPr>
          <w:b/>
          <w:sz w:val="28"/>
          <w:szCs w:val="28"/>
        </w:rPr>
        <w:tab/>
      </w:r>
    </w:p>
    <w:tbl>
      <w:tblPr>
        <w:tblpPr w:leftFromText="180" w:rightFromText="180" w:vertAnchor="text" w:horzAnchor="page" w:tblpX="1308" w:tblpY="174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6211"/>
        <w:gridCol w:w="1701"/>
        <w:gridCol w:w="1517"/>
      </w:tblGrid>
      <w:tr w:rsidR="00A60E07" w:rsidRPr="00AF7EC0" w:rsidTr="00FB1D53">
        <w:trPr>
          <w:trHeight w:val="557"/>
        </w:trPr>
        <w:tc>
          <w:tcPr>
            <w:tcW w:w="560" w:type="dxa"/>
          </w:tcPr>
          <w:p w:rsidR="00A60E07" w:rsidRPr="002711AF" w:rsidRDefault="00A60E07" w:rsidP="00FB1D53">
            <w:pPr>
              <w:jc w:val="center"/>
              <w:rPr>
                <w:b/>
              </w:rPr>
            </w:pPr>
            <w:r w:rsidRPr="002711A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211" w:type="dxa"/>
          </w:tcPr>
          <w:p w:rsidR="00A60E07" w:rsidRPr="00AB67CB" w:rsidRDefault="00A60E07" w:rsidP="00FB1D53">
            <w:pPr>
              <w:jc w:val="center"/>
              <w:rPr>
                <w:b/>
                <w:sz w:val="26"/>
                <w:szCs w:val="26"/>
              </w:rPr>
            </w:pPr>
            <w:r w:rsidRPr="00AB67CB">
              <w:rPr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701" w:type="dxa"/>
          </w:tcPr>
          <w:p w:rsidR="00A60E07" w:rsidRPr="00AF7EC0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Ед. измерения</w:t>
            </w:r>
          </w:p>
        </w:tc>
        <w:tc>
          <w:tcPr>
            <w:tcW w:w="1517" w:type="dxa"/>
          </w:tcPr>
          <w:p w:rsidR="00A60E07" w:rsidRPr="00AF7EC0" w:rsidRDefault="00A60E07" w:rsidP="00FB1D53">
            <w:pPr>
              <w:jc w:val="center"/>
              <w:rPr>
                <w:b/>
              </w:rPr>
            </w:pPr>
            <w:r w:rsidRPr="00AF7EC0">
              <w:rPr>
                <w:b/>
              </w:rPr>
              <w:t>С</w:t>
            </w:r>
            <w:r>
              <w:rPr>
                <w:b/>
              </w:rPr>
              <w:t>тоимость руб. с НДС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AB67CB" w:rsidRDefault="00A60E07" w:rsidP="00FB1D53">
            <w:pPr>
              <w:jc w:val="center"/>
            </w:pPr>
            <w:r w:rsidRPr="00AB67CB">
              <w:t>1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стержневой очистной машины РИДЖИД </w:t>
            </w:r>
            <w:proofErr w:type="spellStart"/>
            <w:r w:rsidRPr="007A1B84">
              <w:t>Коллманн</w:t>
            </w:r>
            <w:proofErr w:type="spellEnd"/>
            <w:r w:rsidRPr="007A1B84">
              <w:t xml:space="preserve"> К-1000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6 445,47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AB67CB" w:rsidRDefault="00A60E07" w:rsidP="00FB1D53">
            <w:pPr>
              <w:jc w:val="center"/>
            </w:pPr>
            <w:r w:rsidRPr="00AB67CB">
              <w:t>2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В</w:t>
            </w:r>
            <w:r w:rsidRPr="007A1B84">
              <w:t>ыезд инженера ПТО на объект для обследования места подключения абонента к водопроводным и канализационным сетям</w:t>
            </w:r>
          </w:p>
        </w:tc>
        <w:tc>
          <w:tcPr>
            <w:tcW w:w="1701" w:type="dxa"/>
          </w:tcPr>
          <w:p w:rsidR="00A60E07" w:rsidRDefault="00A60E07" w:rsidP="00FB1D53">
            <w:pPr>
              <w:jc w:val="center"/>
            </w:pPr>
          </w:p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1 755,01</w:t>
            </w:r>
          </w:p>
        </w:tc>
      </w:tr>
      <w:tr w:rsidR="00A60E07" w:rsidRPr="00DE1229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 w:rsidRPr="00E41955">
              <w:t>3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В</w:t>
            </w:r>
            <w:r w:rsidRPr="00DE1229">
              <w:t>ыезд инженера ПТО на объект для определения места нахождения пожарного гидранта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1 755,01</w:t>
            </w:r>
          </w:p>
        </w:tc>
      </w:tr>
      <w:tr w:rsidR="00A60E07" w:rsidRPr="007A1B84" w:rsidTr="00FB1D53">
        <w:trPr>
          <w:trHeight w:val="302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 w:rsidRPr="00E41955">
              <w:t>4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трактора МТЗ-80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3 984,58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5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центробежного насоса РТ</w:t>
            </w:r>
            <w:proofErr w:type="gramStart"/>
            <w:r w:rsidRPr="007A1B84">
              <w:rPr>
                <w:lang w:val="en-US"/>
              </w:rPr>
              <w:t>G</w:t>
            </w:r>
            <w:proofErr w:type="gramEnd"/>
            <w:r w:rsidRPr="007A1B84">
              <w:t xml:space="preserve"> 307 (помпа)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3 133,75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6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автомобиля ЗИЛ 433362</w:t>
            </w:r>
            <w:proofErr w:type="gramStart"/>
            <w:r w:rsidRPr="007A1B84">
              <w:t xml:space="preserve"> В</w:t>
            </w:r>
            <w:proofErr w:type="gramEnd"/>
            <w:r w:rsidRPr="007A1B84">
              <w:t xml:space="preserve"> 833 ОР (КРОТ)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4 344,88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7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комплекта </w:t>
            </w:r>
            <w:proofErr w:type="spellStart"/>
            <w:r w:rsidRPr="007A1B84">
              <w:t>течетрассового</w:t>
            </w:r>
            <w:proofErr w:type="spellEnd"/>
            <w:r w:rsidRPr="007A1B84">
              <w:t xml:space="preserve"> «Успех АТГ-209» для определения местоположения и глубины залегания скрытых коммуникаций</w:t>
            </w:r>
          </w:p>
        </w:tc>
        <w:tc>
          <w:tcPr>
            <w:tcW w:w="1701" w:type="dxa"/>
          </w:tcPr>
          <w:p w:rsidR="00A60E07" w:rsidRDefault="00A60E07" w:rsidP="00FB1D53">
            <w:pPr>
              <w:jc w:val="center"/>
            </w:pPr>
          </w:p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2 146,25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8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</w:t>
            </w:r>
            <w:proofErr w:type="spellStart"/>
            <w:r w:rsidRPr="007A1B84">
              <w:t>баровой</w:t>
            </w:r>
            <w:proofErr w:type="spellEnd"/>
            <w:r w:rsidRPr="007A1B84">
              <w:t xml:space="preserve"> </w:t>
            </w:r>
            <w:proofErr w:type="spellStart"/>
            <w:r w:rsidRPr="007A1B84">
              <w:t>грунторезной</w:t>
            </w:r>
            <w:proofErr w:type="spellEnd"/>
            <w:r w:rsidRPr="007A1B84">
              <w:t xml:space="preserve"> машины БГМ-2У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6 536,65</w:t>
            </w:r>
          </w:p>
        </w:tc>
      </w:tr>
      <w:tr w:rsidR="00A60E07" w:rsidRPr="007A1B84" w:rsidTr="00FB1D53">
        <w:trPr>
          <w:trHeight w:val="3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9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 экскаватора ЭО</w:t>
            </w:r>
            <w:r w:rsidRPr="007A1B84">
              <w:t xml:space="preserve"> 2626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4 231,77</w:t>
            </w:r>
          </w:p>
        </w:tc>
      </w:tr>
      <w:tr w:rsidR="00A60E07" w:rsidRPr="007A1B84" w:rsidTr="00FB1D53">
        <w:trPr>
          <w:trHeight w:val="347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10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автомобиля по откачке воды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3 020,66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11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Эксплуатация</w:t>
            </w:r>
            <w:r w:rsidRPr="007A1B84">
              <w:t xml:space="preserve"> генератора сварочного на шасси САГ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2 960,73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12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Т</w:t>
            </w:r>
            <w:r w:rsidRPr="007A1B84">
              <w:t>ехническо</w:t>
            </w:r>
            <w:r>
              <w:t>е</w:t>
            </w:r>
            <w:r w:rsidRPr="007A1B84">
              <w:t xml:space="preserve"> обследовани</w:t>
            </w:r>
            <w:r>
              <w:t>е объекта для установки (</w:t>
            </w:r>
            <w:r w:rsidRPr="007A1B84">
              <w:t>замены</w:t>
            </w:r>
            <w:r>
              <w:t>)</w:t>
            </w:r>
            <w:r w:rsidRPr="007A1B84">
              <w:t xml:space="preserve"> прибора учета воды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1,5 часа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2 249,73</w:t>
            </w:r>
          </w:p>
        </w:tc>
      </w:tr>
      <w:tr w:rsidR="00A60E07" w:rsidRPr="00E56830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13</w:t>
            </w:r>
          </w:p>
        </w:tc>
        <w:tc>
          <w:tcPr>
            <w:tcW w:w="6211" w:type="dxa"/>
          </w:tcPr>
          <w:p w:rsidR="00A60E07" w:rsidRPr="00B20FC5" w:rsidRDefault="00A60E07" w:rsidP="00FB1D53">
            <w:r>
              <w:t>В</w:t>
            </w:r>
            <w:r w:rsidRPr="00B20FC5">
              <w:t xml:space="preserve">ыезд бригады слесарей для обследования </w:t>
            </w:r>
            <w:r>
              <w:t xml:space="preserve">места подключения </w:t>
            </w:r>
            <w:r w:rsidRPr="00B20FC5">
              <w:t>объекта к городск</w:t>
            </w:r>
            <w:r>
              <w:t>им</w:t>
            </w:r>
            <w:r w:rsidRPr="00B20FC5">
              <w:t xml:space="preserve"> водопроводн</w:t>
            </w:r>
            <w:r>
              <w:t>ым и канализационным</w:t>
            </w:r>
            <w:r w:rsidRPr="00B20FC5">
              <w:t xml:space="preserve"> сет</w:t>
            </w:r>
            <w:r>
              <w:t>ям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3 148,76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14</w:t>
            </w:r>
          </w:p>
        </w:tc>
        <w:tc>
          <w:tcPr>
            <w:tcW w:w="6211" w:type="dxa"/>
          </w:tcPr>
          <w:p w:rsidR="00A60E07" w:rsidRDefault="00A60E07" w:rsidP="00FB1D53">
            <w:r>
              <w:t>В</w:t>
            </w:r>
            <w:r w:rsidRPr="00DE1229">
              <w:t xml:space="preserve">ыезд бригады слесарей для обследования объекта, подключенного к городской водопроводной сети </w:t>
            </w:r>
          </w:p>
          <w:p w:rsidR="00A60E07" w:rsidRPr="00DE1229" w:rsidRDefault="00A60E07" w:rsidP="00FB1D53">
            <w:r w:rsidRPr="00DE1229">
              <w:t>(с откачкой)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3 573,31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15</w:t>
            </w:r>
          </w:p>
        </w:tc>
        <w:tc>
          <w:tcPr>
            <w:tcW w:w="6211" w:type="dxa"/>
          </w:tcPr>
          <w:p w:rsidR="00A60E07" w:rsidRPr="007A1B84" w:rsidRDefault="00A60E07" w:rsidP="00FB1D53">
            <w:r>
              <w:t>В</w:t>
            </w:r>
            <w:r w:rsidRPr="007A1B84">
              <w:t>ыезд бригады слесарей на прочистку канализационных сетей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4 373,63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16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Проведение</w:t>
            </w:r>
            <w:r w:rsidRPr="00DE1229">
              <w:t xml:space="preserve"> работ по согласованию проектной документации на водоснабжение и </w:t>
            </w:r>
            <w:proofErr w:type="spellStart"/>
            <w:r>
              <w:t>канализование</w:t>
            </w:r>
            <w:proofErr w:type="spellEnd"/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20 минут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300,00</w:t>
            </w:r>
          </w:p>
        </w:tc>
      </w:tr>
      <w:tr w:rsidR="00A60E07" w:rsidRPr="007A1B84" w:rsidTr="00FB1D53"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17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Проверка</w:t>
            </w:r>
            <w:r w:rsidRPr="00DE1229">
              <w:t xml:space="preserve"> представленного инженерно-топографического плана выбора земельного участка</w:t>
            </w:r>
            <w:r>
              <w:t xml:space="preserve"> под строительство и размещение объектов различного назначения на наличие подземных коммуникаций водоснабжения и водоотведения</w:t>
            </w:r>
          </w:p>
        </w:tc>
        <w:tc>
          <w:tcPr>
            <w:tcW w:w="1701" w:type="dxa"/>
          </w:tcPr>
          <w:p w:rsidR="00A60E07" w:rsidRDefault="00A60E07" w:rsidP="00FB1D53">
            <w:pPr>
              <w:jc w:val="center"/>
            </w:pPr>
          </w:p>
          <w:p w:rsidR="00A60E07" w:rsidRPr="00EF46F4" w:rsidRDefault="00A60E07" w:rsidP="00FB1D53">
            <w:pPr>
              <w:jc w:val="center"/>
            </w:pPr>
            <w:r w:rsidRPr="00EF46F4">
              <w:t>35 минут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</w:tr>
      <w:tr w:rsidR="00A60E07" w:rsidRPr="007A1B84" w:rsidTr="00FB1D53">
        <w:trPr>
          <w:trHeight w:val="433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18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О</w:t>
            </w:r>
            <w:r w:rsidRPr="00DE1229">
              <w:t>формлени</w:t>
            </w:r>
            <w:r>
              <w:t>е и выдача</w:t>
            </w:r>
            <w:r w:rsidRPr="00DE1229">
              <w:t xml:space="preserve"> копий документов по запросам физических и юридических лиц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35 минут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350,01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lastRenderedPageBreak/>
              <w:t>19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В</w:t>
            </w:r>
            <w:r w:rsidRPr="00DE1229">
              <w:t xml:space="preserve">ыезд </w:t>
            </w:r>
            <w:r>
              <w:t>специалиста</w:t>
            </w:r>
            <w:r w:rsidRPr="00DE1229">
              <w:t xml:space="preserve"> на объект для повторного опломбирования прибора учета воды </w:t>
            </w:r>
            <w:r>
              <w:t xml:space="preserve">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600,00</w:t>
            </w:r>
          </w:p>
        </w:tc>
      </w:tr>
      <w:tr w:rsidR="00A60E07" w:rsidRPr="007A1B84" w:rsidTr="00FB1D53">
        <w:trPr>
          <w:trHeight w:val="282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20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Эксплуатация</w:t>
            </w:r>
            <w:r w:rsidRPr="00DE1229">
              <w:t xml:space="preserve"> экскаватора </w:t>
            </w:r>
            <w:r w:rsidRPr="00DE1229">
              <w:rPr>
                <w:lang w:val="en-US"/>
              </w:rPr>
              <w:t>Hitachi</w:t>
            </w:r>
            <w:r w:rsidRPr="00DE1229">
              <w:t xml:space="preserve"> </w:t>
            </w:r>
            <w:r w:rsidRPr="00DE1229">
              <w:rPr>
                <w:lang w:val="en-US"/>
              </w:rPr>
              <w:t>ZX</w:t>
            </w:r>
            <w:r w:rsidRPr="00DE1229">
              <w:t xml:space="preserve">120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5 172,92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21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Установка (замена)</w:t>
            </w:r>
            <w:r w:rsidRPr="00DE1229">
              <w:t xml:space="preserve"> прибора учета расхода воды, диаметром 32-150мм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3 часа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5 200,01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22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З</w:t>
            </w:r>
            <w:r w:rsidRPr="00DE1229">
              <w:t>амен</w:t>
            </w:r>
            <w:r>
              <w:t>а</w:t>
            </w:r>
            <w:r w:rsidRPr="00DE1229">
              <w:t xml:space="preserve"> прибора учета расхода воды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1,5 часа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1 400,00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23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Установка</w:t>
            </w:r>
            <w:r w:rsidRPr="00DE1229">
              <w:t xml:space="preserve"> прибора учета расхода воды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2 часа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2 000,01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24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В</w:t>
            </w:r>
            <w:r w:rsidRPr="00DE1229">
              <w:t>ыезд бригады слесарей на объект, подключенный к городским водопроводным сетям с использованием электрогенератора</w:t>
            </w:r>
          </w:p>
        </w:tc>
        <w:tc>
          <w:tcPr>
            <w:tcW w:w="1701" w:type="dxa"/>
          </w:tcPr>
          <w:p w:rsidR="00A60E07" w:rsidRDefault="00A60E07" w:rsidP="00FB1D53">
            <w:pPr>
              <w:jc w:val="center"/>
            </w:pPr>
          </w:p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4 195,65</w:t>
            </w:r>
          </w:p>
        </w:tc>
      </w:tr>
      <w:tr w:rsidR="00A60E07" w:rsidRPr="007A1B84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25</w:t>
            </w:r>
          </w:p>
        </w:tc>
        <w:tc>
          <w:tcPr>
            <w:tcW w:w="6211" w:type="dxa"/>
          </w:tcPr>
          <w:p w:rsidR="00A60E07" w:rsidRPr="00DE1229" w:rsidRDefault="00A60E07" w:rsidP="00FB1D53">
            <w:r>
              <w:t>Выез</w:t>
            </w:r>
            <w:r w:rsidRPr="00DE1229">
              <w:t>д бригады слесарей на объект, подключенный к городским канализационным сетям с использованием электрогенератора</w:t>
            </w:r>
          </w:p>
        </w:tc>
        <w:tc>
          <w:tcPr>
            <w:tcW w:w="1701" w:type="dxa"/>
          </w:tcPr>
          <w:p w:rsidR="00A60E07" w:rsidRDefault="00A60E07" w:rsidP="00FB1D53">
            <w:pPr>
              <w:jc w:val="center"/>
            </w:pPr>
          </w:p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5 420,58</w:t>
            </w:r>
          </w:p>
        </w:tc>
      </w:tr>
      <w:tr w:rsidR="00A60E07" w:rsidRPr="00DE1229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26</w:t>
            </w:r>
          </w:p>
        </w:tc>
        <w:tc>
          <w:tcPr>
            <w:tcW w:w="6211" w:type="dxa"/>
          </w:tcPr>
          <w:p w:rsidR="00A60E07" w:rsidRPr="00DE1229" w:rsidRDefault="00A60E07" w:rsidP="00FB1D53">
            <w:pPr>
              <w:jc w:val="both"/>
            </w:pPr>
            <w:r>
              <w:t xml:space="preserve">Эксплуатация экскаватора </w:t>
            </w:r>
            <w:r w:rsidRPr="00B20FC5">
              <w:t>- погрузчика TLB 935</w:t>
            </w:r>
            <w:r>
              <w:t xml:space="preserve">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5 051,41</w:t>
            </w:r>
          </w:p>
        </w:tc>
      </w:tr>
      <w:tr w:rsidR="00A60E07" w:rsidRPr="00DE1229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27</w:t>
            </w:r>
          </w:p>
        </w:tc>
        <w:tc>
          <w:tcPr>
            <w:tcW w:w="6211" w:type="dxa"/>
          </w:tcPr>
          <w:p w:rsidR="00A60E07" w:rsidRPr="00B20FC5" w:rsidRDefault="00A60E07" w:rsidP="00FB1D53">
            <w:pPr>
              <w:jc w:val="both"/>
            </w:pPr>
            <w:r>
              <w:t>В</w:t>
            </w:r>
            <w:r w:rsidRPr="00B20FC5">
              <w:t>ыезд бригады подразделения «Общее делопроизводство и хозяйственное обслуживание»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3 789,23</w:t>
            </w:r>
          </w:p>
        </w:tc>
      </w:tr>
      <w:tr w:rsidR="00A60E07" w:rsidRPr="00DE1229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28</w:t>
            </w:r>
          </w:p>
        </w:tc>
        <w:tc>
          <w:tcPr>
            <w:tcW w:w="6211" w:type="dxa"/>
          </w:tcPr>
          <w:p w:rsidR="00A60E07" w:rsidRDefault="00A60E07" w:rsidP="00FB1D53">
            <w:pPr>
              <w:jc w:val="both"/>
            </w:pPr>
            <w:r>
              <w:t>Откачка</w:t>
            </w:r>
            <w:r w:rsidRPr="007A1B84">
              <w:t xml:space="preserve"> жидких нечистот автомобилем </w:t>
            </w:r>
            <w:r w:rsidRPr="00010F06">
              <w:rPr>
                <w:b/>
                <w:sz w:val="26"/>
                <w:szCs w:val="26"/>
              </w:rPr>
              <w:t xml:space="preserve"> </w:t>
            </w:r>
            <w:r w:rsidRPr="00161AD0">
              <w:t>ЗИЛ 433362</w:t>
            </w:r>
          </w:p>
          <w:p w:rsidR="00A60E07" w:rsidRPr="00B20FC5" w:rsidRDefault="00A60E07" w:rsidP="00FB1D53">
            <w:pPr>
              <w:jc w:val="both"/>
            </w:pPr>
            <w:r w:rsidRPr="00161AD0">
              <w:t xml:space="preserve"> Х 201 ОМ 64</w:t>
            </w:r>
            <w:r w:rsidRPr="007A1B84">
              <w:t xml:space="preserve"> </w:t>
            </w:r>
            <w:r>
              <w:t xml:space="preserve">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5 488,65</w:t>
            </w:r>
          </w:p>
        </w:tc>
      </w:tr>
      <w:tr w:rsidR="00A60E07" w:rsidRPr="00DE1229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29</w:t>
            </w:r>
          </w:p>
        </w:tc>
        <w:tc>
          <w:tcPr>
            <w:tcW w:w="6211" w:type="dxa"/>
          </w:tcPr>
          <w:p w:rsidR="00A60E07" w:rsidRPr="00B20FC5" w:rsidRDefault="00A60E07" w:rsidP="00FB1D53">
            <w:pPr>
              <w:jc w:val="both"/>
            </w:pPr>
            <w:r>
              <w:t>Эксплуатация самосвала КАМАЗ 5511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4 623,64</w:t>
            </w:r>
          </w:p>
        </w:tc>
      </w:tr>
      <w:tr w:rsidR="00A60E07" w:rsidRPr="00451A1C" w:rsidTr="00FB1D53">
        <w:trPr>
          <w:trHeight w:val="539"/>
        </w:trPr>
        <w:tc>
          <w:tcPr>
            <w:tcW w:w="560" w:type="dxa"/>
          </w:tcPr>
          <w:p w:rsidR="00A60E07" w:rsidRPr="00E41955" w:rsidRDefault="00A60E07" w:rsidP="00FB1D53">
            <w:pPr>
              <w:jc w:val="center"/>
            </w:pPr>
            <w:r>
              <w:t>30</w:t>
            </w:r>
          </w:p>
        </w:tc>
        <w:tc>
          <w:tcPr>
            <w:tcW w:w="6211" w:type="dxa"/>
          </w:tcPr>
          <w:p w:rsidR="00A60E07" w:rsidRPr="00B20FC5" w:rsidRDefault="00A60E07" w:rsidP="00FB1D53">
            <w:pPr>
              <w:jc w:val="both"/>
            </w:pPr>
            <w:r>
              <w:t xml:space="preserve">Эксплуатация самосвала КАМАЗ 5511 с прицепом </w:t>
            </w:r>
            <w:proofErr w:type="gramStart"/>
            <w:r>
              <w:t>–п</w:t>
            </w:r>
            <w:proofErr w:type="gramEnd"/>
            <w:r>
              <w:t xml:space="preserve">латформой специальным </w:t>
            </w:r>
          </w:p>
        </w:tc>
        <w:tc>
          <w:tcPr>
            <w:tcW w:w="1701" w:type="dxa"/>
          </w:tcPr>
          <w:p w:rsidR="00A60E07" w:rsidRPr="00EF46F4" w:rsidRDefault="00A60E07" w:rsidP="00FB1D53">
            <w:pPr>
              <w:jc w:val="center"/>
            </w:pPr>
            <w:r w:rsidRPr="00EF46F4">
              <w:t>1 час</w:t>
            </w:r>
          </w:p>
        </w:tc>
        <w:tc>
          <w:tcPr>
            <w:tcW w:w="1517" w:type="dxa"/>
            <w:vAlign w:val="center"/>
          </w:tcPr>
          <w:p w:rsidR="00A60E07" w:rsidRPr="00EF46F4" w:rsidRDefault="00A60E07" w:rsidP="00FB1D53">
            <w:pPr>
              <w:jc w:val="center"/>
              <w:rPr>
                <w:b/>
              </w:rPr>
            </w:pPr>
            <w:r>
              <w:rPr>
                <w:b/>
              </w:rPr>
              <w:t>5 098,93</w:t>
            </w:r>
          </w:p>
        </w:tc>
      </w:tr>
    </w:tbl>
    <w:p w:rsidR="00A60E07" w:rsidRDefault="00A60E07" w:rsidP="00A60E07">
      <w:pPr>
        <w:pStyle w:val="a4"/>
        <w:rPr>
          <w:rFonts w:ascii="Times New Roman" w:eastAsia="TimesNewRomanPSMT" w:hAnsi="Times New Roman"/>
          <w:b/>
          <w:color w:val="95B3D7" w:themeColor="accent1" w:themeTint="99"/>
          <w:sz w:val="32"/>
          <w:szCs w:val="32"/>
        </w:rPr>
      </w:pPr>
    </w:p>
    <w:p w:rsidR="00A60E07" w:rsidRDefault="00A60E07" w:rsidP="00A60E07">
      <w:pPr>
        <w:pStyle w:val="a4"/>
        <w:rPr>
          <w:rFonts w:ascii="Times New Roman" w:eastAsia="TimesNewRomanPSMT" w:hAnsi="Times New Roman"/>
          <w:b/>
          <w:color w:val="95B3D7" w:themeColor="accent1" w:themeTint="99"/>
          <w:sz w:val="32"/>
          <w:szCs w:val="32"/>
        </w:rPr>
      </w:pPr>
    </w:p>
    <w:p w:rsidR="00A60E07" w:rsidRPr="007A1B84" w:rsidRDefault="00A60E07" w:rsidP="00A60E07">
      <w:pPr>
        <w:pStyle w:val="a4"/>
        <w:rPr>
          <w:rFonts w:ascii="Times New Roman" w:eastAsia="TimesNewRomanPSMT" w:hAnsi="Times New Roman"/>
          <w:b/>
          <w:color w:val="95B3D7" w:themeColor="accent1" w:themeTint="99"/>
          <w:sz w:val="32"/>
          <w:szCs w:val="32"/>
        </w:rPr>
      </w:pPr>
    </w:p>
    <w:p w:rsidR="00A60E07" w:rsidRPr="00AF7EC0" w:rsidRDefault="00A60E07" w:rsidP="00A60E07">
      <w:pPr>
        <w:pStyle w:val="a4"/>
        <w:rPr>
          <w:rFonts w:ascii="Times New Roman" w:eastAsia="TimesNewRomanPSMT" w:hAnsi="Times New Roman"/>
          <w:b/>
          <w:sz w:val="32"/>
          <w:szCs w:val="32"/>
        </w:rPr>
      </w:pPr>
      <w:r w:rsidRPr="00AF7EC0">
        <w:rPr>
          <w:rFonts w:ascii="Times New Roman" w:eastAsia="TimesNewRomanPSMT" w:hAnsi="Times New Roman"/>
          <w:b/>
          <w:sz w:val="32"/>
          <w:szCs w:val="32"/>
        </w:rPr>
        <w:t xml:space="preserve">Глава </w:t>
      </w:r>
      <w:proofErr w:type="spellStart"/>
      <w:r w:rsidRPr="00AF7EC0">
        <w:rPr>
          <w:rFonts w:ascii="Times New Roman" w:eastAsia="TimesNewRomanPSMT" w:hAnsi="Times New Roman"/>
          <w:b/>
          <w:sz w:val="32"/>
          <w:szCs w:val="32"/>
        </w:rPr>
        <w:t>Балашовского</w:t>
      </w:r>
      <w:proofErr w:type="spellEnd"/>
    </w:p>
    <w:p w:rsidR="00A60E07" w:rsidRPr="007A1B84" w:rsidRDefault="00A60E07" w:rsidP="00A60E07">
      <w:pPr>
        <w:pStyle w:val="a4"/>
        <w:rPr>
          <w:b/>
          <w:color w:val="95B3D7" w:themeColor="accent1" w:themeTint="99"/>
        </w:rPr>
      </w:pPr>
      <w:r w:rsidRPr="00AF7EC0">
        <w:rPr>
          <w:rFonts w:ascii="Times New Roman" w:eastAsia="TimesNewRomanPSMT" w:hAnsi="Times New Roman"/>
          <w:b/>
          <w:sz w:val="32"/>
          <w:szCs w:val="32"/>
        </w:rPr>
        <w:t>муниципального района</w:t>
      </w:r>
      <w:r w:rsidRPr="00AF7EC0">
        <w:rPr>
          <w:rFonts w:ascii="Times New Roman" w:hAnsi="Times New Roman"/>
          <w:b/>
          <w:spacing w:val="-2"/>
          <w:sz w:val="32"/>
          <w:szCs w:val="32"/>
        </w:rPr>
        <w:tab/>
        <w:t xml:space="preserve">                   </w:t>
      </w:r>
      <w:r w:rsidRPr="00AF7EC0">
        <w:rPr>
          <w:rFonts w:ascii="Times New Roman" w:hAnsi="Times New Roman"/>
          <w:b/>
          <w:spacing w:val="-2"/>
          <w:sz w:val="32"/>
          <w:szCs w:val="32"/>
        </w:rPr>
        <w:tab/>
        <w:t xml:space="preserve">   </w:t>
      </w:r>
      <w:r>
        <w:rPr>
          <w:rFonts w:ascii="Times New Roman" w:hAnsi="Times New Roman"/>
          <w:b/>
          <w:spacing w:val="-2"/>
          <w:sz w:val="32"/>
          <w:szCs w:val="32"/>
        </w:rPr>
        <w:t>М. И. Захаров</w:t>
      </w:r>
    </w:p>
    <w:p w:rsidR="00A60E07" w:rsidRDefault="00A60E07" w:rsidP="00A60E07"/>
    <w:p w:rsidR="00A60E07" w:rsidRDefault="00A60E07" w:rsidP="00A60E07"/>
    <w:p w:rsidR="00A60E07" w:rsidRDefault="00A60E07" w:rsidP="00A60E07"/>
    <w:p w:rsidR="00A60E07" w:rsidRDefault="00A60E07" w:rsidP="00A60E07"/>
    <w:p w:rsidR="00A60E07" w:rsidRDefault="00A60E07" w:rsidP="00A60E07"/>
    <w:p w:rsidR="00DA507D" w:rsidRDefault="00DA507D"/>
    <w:sectPr w:rsidR="00DA507D" w:rsidSect="004E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07"/>
    <w:rsid w:val="001A331E"/>
    <w:rsid w:val="00A60E07"/>
    <w:rsid w:val="00B7672E"/>
    <w:rsid w:val="00DA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0E07"/>
    <w:rPr>
      <w:color w:val="0000FF"/>
      <w:u w:val="single"/>
    </w:rPr>
  </w:style>
  <w:style w:type="paragraph" w:styleId="a4">
    <w:name w:val="No Spacing"/>
    <w:uiPriority w:val="1"/>
    <w:qFormat/>
    <w:rsid w:val="00A60E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Delo1</cp:lastModifiedBy>
  <cp:revision>2</cp:revision>
  <dcterms:created xsi:type="dcterms:W3CDTF">2025-12-29T11:42:00Z</dcterms:created>
  <dcterms:modified xsi:type="dcterms:W3CDTF">2025-12-29T11:42:00Z</dcterms:modified>
</cp:coreProperties>
</file>