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7B" w:rsidRDefault="008B357B" w:rsidP="008B357B">
      <w:pPr>
        <w:pStyle w:val="1"/>
        <w:ind w:left="0"/>
        <w:jc w:val="center"/>
        <w:rPr>
          <w:rFonts w:ascii="PT Astra Serif" w:hAnsi="PT Astra Serif"/>
          <w:b w:val="0"/>
          <w:szCs w:val="28"/>
        </w:rPr>
      </w:pPr>
      <w:r w:rsidRPr="008B357B">
        <w:rPr>
          <w:rStyle w:val="a4"/>
          <w:rFonts w:ascii="PT Astra Serif" w:hAnsi="PT Astra Serif"/>
          <w:color w:val="auto"/>
          <w:sz w:val="28"/>
          <w:szCs w:val="28"/>
        </w:rPr>
        <w:t xml:space="preserve">СОВЕТ                                                                                                            </w:t>
      </w:r>
      <w:r w:rsidRPr="008B357B">
        <w:rPr>
          <w:rFonts w:ascii="PT Astra Serif" w:hAnsi="PT Astra Serif"/>
          <w:b w:val="0"/>
          <w:sz w:val="28"/>
          <w:szCs w:val="28"/>
        </w:rPr>
        <w:t xml:space="preserve">  </w:t>
      </w:r>
      <w:r w:rsidR="00E26593">
        <w:rPr>
          <w:rFonts w:ascii="PT Astra Serif" w:hAnsi="PT Astra Serif"/>
          <w:b w:val="0"/>
          <w:sz w:val="28"/>
          <w:szCs w:val="28"/>
        </w:rPr>
        <w:t xml:space="preserve">ХОПЕРСКОГО </w:t>
      </w:r>
      <w:r w:rsidRPr="008B357B">
        <w:rPr>
          <w:rFonts w:ascii="PT Astra Serif" w:hAnsi="PT Astra Serif"/>
          <w:b w:val="0"/>
          <w:sz w:val="28"/>
          <w:szCs w:val="28"/>
        </w:rPr>
        <w:t xml:space="preserve">МУНИЦИПАЛЬНОГО ОБРАЗОВАНИЯ </w:t>
      </w:r>
    </w:p>
    <w:p w:rsidR="008B357B" w:rsidRPr="008B357B" w:rsidRDefault="008B357B" w:rsidP="008B357B">
      <w:pPr>
        <w:pStyle w:val="1"/>
        <w:ind w:left="0"/>
        <w:jc w:val="center"/>
        <w:rPr>
          <w:rFonts w:ascii="PT Astra Serif" w:hAnsi="PT Astra Serif"/>
          <w:b w:val="0"/>
          <w:bCs w:val="0"/>
          <w:sz w:val="28"/>
          <w:szCs w:val="28"/>
        </w:rPr>
      </w:pPr>
      <w:r w:rsidRPr="008B357B">
        <w:rPr>
          <w:rFonts w:ascii="PT Astra Serif" w:hAnsi="PT Astra Serif"/>
          <w:b w:val="0"/>
          <w:sz w:val="28"/>
          <w:szCs w:val="28"/>
        </w:rPr>
        <w:t>БАЛАШОВСКОГО МУНИЦИПАЛЬНОГО РАЙОНА                       САРАТОВСКОЙ  ОБЛАСТИ</w:t>
      </w:r>
    </w:p>
    <w:p w:rsidR="008B357B" w:rsidRPr="008B357B" w:rsidRDefault="008B357B" w:rsidP="008B357B">
      <w:pPr>
        <w:jc w:val="center"/>
        <w:rPr>
          <w:rFonts w:ascii="PT Astra Serif" w:hAnsi="PT Astra Serif"/>
          <w:sz w:val="28"/>
          <w:szCs w:val="28"/>
        </w:rPr>
      </w:pPr>
      <w:r w:rsidRPr="008B357B">
        <w:rPr>
          <w:rFonts w:ascii="PT Astra Serif" w:hAnsi="PT Astra Serif"/>
          <w:sz w:val="28"/>
          <w:szCs w:val="28"/>
        </w:rPr>
        <w:t xml:space="preserve"> </w:t>
      </w:r>
    </w:p>
    <w:p w:rsidR="008B357B" w:rsidRPr="008B357B" w:rsidRDefault="008B357B" w:rsidP="008B357B">
      <w:pPr>
        <w:jc w:val="center"/>
        <w:rPr>
          <w:rStyle w:val="a4"/>
          <w:rFonts w:ascii="PT Astra Serif" w:hAnsi="PT Astra Serif"/>
          <w:b w:val="0"/>
          <w:color w:val="auto"/>
          <w:sz w:val="28"/>
          <w:szCs w:val="28"/>
        </w:rPr>
      </w:pPr>
      <w:r w:rsidRPr="008B357B">
        <w:rPr>
          <w:rStyle w:val="a4"/>
          <w:rFonts w:ascii="PT Astra Serif" w:hAnsi="PT Astra Serif"/>
          <w:b w:val="0"/>
          <w:color w:val="auto"/>
          <w:sz w:val="28"/>
          <w:szCs w:val="28"/>
        </w:rPr>
        <w:t>РЕШЕНИЕ</w:t>
      </w:r>
    </w:p>
    <w:p w:rsidR="008B357B" w:rsidRPr="008B357B" w:rsidRDefault="008B357B" w:rsidP="008B357B">
      <w:pPr>
        <w:rPr>
          <w:rFonts w:ascii="PT Astra Serif" w:hAnsi="PT Astra Serif"/>
          <w:sz w:val="28"/>
          <w:szCs w:val="28"/>
        </w:rPr>
      </w:pPr>
    </w:p>
    <w:p w:rsidR="008B357B" w:rsidRPr="008B357B" w:rsidRDefault="008B357B" w:rsidP="008B357B">
      <w:pPr>
        <w:rPr>
          <w:rFonts w:ascii="PT Astra Serif" w:hAnsi="PT Astra Serif"/>
          <w:sz w:val="28"/>
          <w:szCs w:val="28"/>
        </w:rPr>
      </w:pPr>
      <w:r w:rsidRPr="008B357B">
        <w:rPr>
          <w:rFonts w:ascii="PT Astra Serif" w:hAnsi="PT Astra Serif"/>
          <w:sz w:val="28"/>
          <w:szCs w:val="28"/>
        </w:rPr>
        <w:t xml:space="preserve"> от </w:t>
      </w:r>
      <w:r w:rsidR="00A05673">
        <w:rPr>
          <w:rFonts w:ascii="PT Astra Serif" w:hAnsi="PT Astra Serif"/>
          <w:sz w:val="28"/>
          <w:szCs w:val="28"/>
        </w:rPr>
        <w:t>24.12.2025 № 73/1</w:t>
      </w:r>
      <w:r w:rsidRPr="008B357B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8B357B">
        <w:rPr>
          <w:rFonts w:ascii="PT Astra Serif" w:hAnsi="PT Astra Serif"/>
          <w:sz w:val="28"/>
          <w:szCs w:val="28"/>
        </w:rPr>
        <w:t xml:space="preserve">       с.</w:t>
      </w:r>
      <w:r>
        <w:rPr>
          <w:rFonts w:ascii="PT Astra Serif" w:hAnsi="PT Astra Serif"/>
          <w:sz w:val="28"/>
          <w:szCs w:val="28"/>
        </w:rPr>
        <w:t xml:space="preserve"> Хоперское</w:t>
      </w:r>
    </w:p>
    <w:p w:rsidR="008B357B" w:rsidRPr="008B357B" w:rsidRDefault="008B357B" w:rsidP="008B357B">
      <w:pPr>
        <w:rPr>
          <w:rFonts w:ascii="PT Astra Serif" w:hAnsi="PT Astra Serif"/>
          <w:sz w:val="28"/>
          <w:szCs w:val="28"/>
        </w:rPr>
      </w:pPr>
    </w:p>
    <w:p w:rsidR="008B357B" w:rsidRPr="008B357B" w:rsidRDefault="008B357B" w:rsidP="008B357B">
      <w:pPr>
        <w:ind w:right="5527"/>
        <w:jc w:val="both"/>
        <w:rPr>
          <w:rFonts w:ascii="PT Astra Serif" w:hAnsi="PT Astra Serif"/>
          <w:bCs/>
          <w:sz w:val="28"/>
          <w:szCs w:val="28"/>
        </w:rPr>
      </w:pPr>
      <w:r w:rsidRPr="008B357B">
        <w:rPr>
          <w:rFonts w:ascii="PT Astra Serif" w:hAnsi="PT Astra Serif"/>
          <w:bCs/>
          <w:sz w:val="28"/>
          <w:szCs w:val="28"/>
        </w:rPr>
        <w:t>О внесении изменений и дополнений в решение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8B357B">
        <w:rPr>
          <w:rFonts w:ascii="PT Astra Serif" w:hAnsi="PT Astra Serif"/>
          <w:sz w:val="28"/>
          <w:szCs w:val="28"/>
        </w:rPr>
        <w:t xml:space="preserve">Совета </w:t>
      </w:r>
      <w:r>
        <w:rPr>
          <w:rFonts w:ascii="PT Astra Serif" w:hAnsi="PT Astra Serif"/>
          <w:sz w:val="28"/>
          <w:szCs w:val="28"/>
        </w:rPr>
        <w:t>Хоперского</w:t>
      </w:r>
      <w:r w:rsidRPr="008B357B">
        <w:rPr>
          <w:rFonts w:ascii="PT Astra Serif" w:hAnsi="PT Astra Serif"/>
          <w:sz w:val="28"/>
          <w:szCs w:val="28"/>
        </w:rPr>
        <w:t xml:space="preserve"> муниципального образования от </w:t>
      </w:r>
      <w:r>
        <w:rPr>
          <w:rFonts w:ascii="PT Astra Serif" w:hAnsi="PT Astra Serif"/>
          <w:sz w:val="28"/>
          <w:szCs w:val="28"/>
        </w:rPr>
        <w:t>22</w:t>
      </w:r>
      <w:r w:rsidRPr="008B357B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1</w:t>
      </w:r>
      <w:r w:rsidRPr="008B357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2024</w:t>
      </w:r>
      <w:r w:rsidRPr="008B357B">
        <w:rPr>
          <w:rFonts w:ascii="PT Astra Serif" w:hAnsi="PT Astra Serif"/>
          <w:sz w:val="28"/>
          <w:szCs w:val="28"/>
        </w:rPr>
        <w:t xml:space="preserve"> №</w:t>
      </w:r>
      <w:r w:rsidR="00A0567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52/1</w:t>
      </w:r>
      <w:r w:rsidRPr="008B357B">
        <w:rPr>
          <w:rFonts w:ascii="PT Astra Serif" w:hAnsi="PT Astra Serif"/>
          <w:sz w:val="28"/>
          <w:szCs w:val="28"/>
        </w:rPr>
        <w:t xml:space="preserve"> «О земельном налоге на территории </w:t>
      </w:r>
      <w:r>
        <w:rPr>
          <w:rFonts w:ascii="PT Astra Serif" w:hAnsi="PT Astra Serif"/>
          <w:sz w:val="28"/>
          <w:szCs w:val="28"/>
        </w:rPr>
        <w:t>Хоперского</w:t>
      </w:r>
      <w:r w:rsidRPr="008B357B">
        <w:rPr>
          <w:rFonts w:ascii="PT Astra Serif" w:hAnsi="PT Astra Serif"/>
          <w:sz w:val="28"/>
          <w:szCs w:val="28"/>
        </w:rPr>
        <w:t xml:space="preserve"> муниципального образования» </w:t>
      </w:r>
    </w:p>
    <w:p w:rsidR="008B357B" w:rsidRPr="008B357B" w:rsidRDefault="008B357B" w:rsidP="008B357B">
      <w:pPr>
        <w:rPr>
          <w:rFonts w:ascii="PT Astra Serif" w:hAnsi="PT Astra Serif"/>
          <w:sz w:val="28"/>
          <w:szCs w:val="28"/>
        </w:rPr>
      </w:pPr>
    </w:p>
    <w:p w:rsidR="008B357B" w:rsidRPr="008B357B" w:rsidRDefault="008B357B" w:rsidP="008B357B">
      <w:pPr>
        <w:rPr>
          <w:rFonts w:ascii="PT Astra Serif" w:hAnsi="PT Astra Serif"/>
          <w:sz w:val="28"/>
          <w:szCs w:val="28"/>
        </w:rPr>
      </w:pPr>
    </w:p>
    <w:p w:rsidR="008B357B" w:rsidRPr="008B357B" w:rsidRDefault="008B357B" w:rsidP="008B357B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B357B">
        <w:rPr>
          <w:rFonts w:ascii="PT Astra Serif" w:hAnsi="PT Astra Serif"/>
          <w:sz w:val="28"/>
          <w:szCs w:val="28"/>
        </w:rPr>
        <w:t xml:space="preserve">В соответствии со </w:t>
      </w:r>
      <w:r w:rsidRPr="008B357B">
        <w:rPr>
          <w:rStyle w:val="a4"/>
          <w:rFonts w:ascii="PT Astra Serif" w:hAnsi="PT Astra Serif"/>
          <w:b w:val="0"/>
          <w:color w:val="auto"/>
          <w:sz w:val="28"/>
          <w:szCs w:val="28"/>
        </w:rPr>
        <w:t>ст. 65</w:t>
      </w:r>
      <w:r w:rsidRPr="008B357B">
        <w:rPr>
          <w:rFonts w:ascii="PT Astra Serif" w:hAnsi="PT Astra Serif"/>
          <w:sz w:val="28"/>
          <w:szCs w:val="28"/>
        </w:rPr>
        <w:t xml:space="preserve"> Земельного кодекса Российской Федерации, главой 1 </w:t>
      </w:r>
      <w:r w:rsidRPr="008B357B">
        <w:rPr>
          <w:rStyle w:val="a4"/>
          <w:rFonts w:ascii="PT Astra Serif" w:hAnsi="PT Astra Serif"/>
          <w:b w:val="0"/>
          <w:color w:val="auto"/>
          <w:sz w:val="28"/>
          <w:szCs w:val="28"/>
        </w:rPr>
        <w:t>ст. 5</w:t>
      </w:r>
      <w:r w:rsidRPr="008B357B">
        <w:rPr>
          <w:rFonts w:ascii="PT Astra Serif" w:hAnsi="PT Astra Serif"/>
          <w:sz w:val="28"/>
          <w:szCs w:val="28"/>
        </w:rPr>
        <w:t xml:space="preserve"> и </w:t>
      </w:r>
      <w:r w:rsidRPr="008B357B">
        <w:rPr>
          <w:rStyle w:val="a4"/>
          <w:rFonts w:ascii="PT Astra Serif" w:hAnsi="PT Astra Serif"/>
          <w:b w:val="0"/>
          <w:color w:val="auto"/>
          <w:sz w:val="28"/>
          <w:szCs w:val="28"/>
        </w:rPr>
        <w:t>главой 31</w:t>
      </w:r>
      <w:r w:rsidRPr="008B357B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</w:t>
      </w:r>
      <w:hyperlink r:id="rId5" w:history="1">
        <w:r w:rsidRPr="008B357B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Федеральным законом</w:t>
        </w:r>
      </w:hyperlink>
      <w:r w:rsidRPr="008B357B">
        <w:rPr>
          <w:rFonts w:ascii="PT Astra Serif" w:hAnsi="PT Astra Serif"/>
          <w:sz w:val="28"/>
          <w:szCs w:val="28"/>
        </w:rPr>
        <w:t xml:space="preserve"> от 27 июля 2010 года N 229-ФЗ</w:t>
      </w:r>
      <w:r w:rsidR="00E467DF">
        <w:rPr>
          <w:rFonts w:ascii="PT Astra Serif" w:hAnsi="PT Astra Serif"/>
          <w:sz w:val="28"/>
          <w:szCs w:val="28"/>
        </w:rPr>
        <w:t xml:space="preserve"> «</w:t>
      </w:r>
      <w:r w:rsidRPr="008B357B">
        <w:rPr>
          <w:rFonts w:ascii="PT Astra Serif" w:hAnsi="PT Astra Serif"/>
          <w:sz w:val="28"/>
          <w:szCs w:val="28"/>
        </w:rPr>
        <w:t>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</w:t>
      </w:r>
      <w:proofErr w:type="gramEnd"/>
      <w:r w:rsidRPr="008B357B">
        <w:rPr>
          <w:rFonts w:ascii="PT Astra Serif" w:hAnsi="PT Astra Serif"/>
          <w:sz w:val="28"/>
          <w:szCs w:val="28"/>
        </w:rPr>
        <w:t xml:space="preserve"> актов) Российской Федерации в связи с урегулированием задолженности по уплате налогов, сборов, пеней и штрафов и некоторых иных вопрос</w:t>
      </w:r>
      <w:r w:rsidR="00E467DF">
        <w:rPr>
          <w:rFonts w:ascii="PT Astra Serif" w:hAnsi="PT Astra Serif"/>
          <w:sz w:val="28"/>
          <w:szCs w:val="28"/>
        </w:rPr>
        <w:t>ов налогового администрирования»</w:t>
      </w:r>
      <w:r w:rsidRPr="008B357B">
        <w:rPr>
          <w:rFonts w:ascii="PT Astra Serif" w:hAnsi="PT Astra Serif"/>
          <w:sz w:val="28"/>
          <w:szCs w:val="28"/>
        </w:rPr>
        <w:t xml:space="preserve">, </w:t>
      </w:r>
      <w:r w:rsidRPr="008B357B">
        <w:rPr>
          <w:rStyle w:val="a4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Pr="008B357B">
        <w:rPr>
          <w:rFonts w:ascii="PT Astra Serif" w:hAnsi="PT Astra Serif"/>
          <w:sz w:val="28"/>
          <w:szCs w:val="28"/>
        </w:rPr>
        <w:t xml:space="preserve"> Российской Федерации от </w:t>
      </w:r>
      <w:r>
        <w:rPr>
          <w:rFonts w:ascii="PT Astra Serif" w:hAnsi="PT Astra Serif"/>
          <w:sz w:val="28"/>
          <w:szCs w:val="28"/>
        </w:rPr>
        <w:t xml:space="preserve"> 20.03.2025</w:t>
      </w:r>
      <w:r w:rsidR="00E467DF">
        <w:rPr>
          <w:rFonts w:ascii="PT Astra Serif" w:hAnsi="PT Astra Serif"/>
          <w:sz w:val="28"/>
          <w:szCs w:val="28"/>
        </w:rPr>
        <w:t xml:space="preserve"> N 33-ФЗ «</w:t>
      </w:r>
      <w:r w:rsidRPr="008B357B">
        <w:rPr>
          <w:rFonts w:ascii="PT Astra Serif" w:hAnsi="PT Astra Serif"/>
          <w:sz w:val="28"/>
          <w:szCs w:val="28"/>
        </w:rPr>
        <w:t xml:space="preserve">Об общих принципах организации органов местного самоуправления в </w:t>
      </w:r>
      <w:r w:rsidR="00E467DF">
        <w:rPr>
          <w:rFonts w:ascii="PT Astra Serif" w:hAnsi="PT Astra Serif"/>
          <w:sz w:val="28"/>
          <w:szCs w:val="28"/>
        </w:rPr>
        <w:t xml:space="preserve">единой системе публичной власти» </w:t>
      </w:r>
      <w:r w:rsidRPr="008B357B">
        <w:rPr>
          <w:rFonts w:ascii="PT Astra Serif" w:hAnsi="PT Astra Serif"/>
          <w:sz w:val="28"/>
          <w:szCs w:val="28"/>
        </w:rPr>
        <w:t xml:space="preserve"> и Уставом </w:t>
      </w:r>
      <w:r w:rsidR="00E467DF">
        <w:rPr>
          <w:rFonts w:ascii="PT Astra Serif" w:hAnsi="PT Astra Serif"/>
          <w:sz w:val="28"/>
          <w:szCs w:val="28"/>
        </w:rPr>
        <w:t>Хоперского</w:t>
      </w:r>
      <w:r w:rsidRPr="008B357B">
        <w:rPr>
          <w:rFonts w:ascii="PT Astra Serif" w:hAnsi="PT Astra Serif"/>
          <w:sz w:val="28"/>
          <w:szCs w:val="28"/>
        </w:rPr>
        <w:t xml:space="preserve"> </w:t>
      </w:r>
      <w:r w:rsidR="00F52963">
        <w:rPr>
          <w:rFonts w:ascii="PT Astra Serif" w:hAnsi="PT Astra Serif"/>
          <w:sz w:val="28"/>
          <w:szCs w:val="28"/>
        </w:rPr>
        <w:t>сельского поселения</w:t>
      </w:r>
      <w:r w:rsidRPr="008B357B">
        <w:rPr>
          <w:rFonts w:ascii="PT Astra Serif" w:hAnsi="PT Astra Serif"/>
          <w:sz w:val="28"/>
          <w:szCs w:val="28"/>
        </w:rPr>
        <w:t xml:space="preserve"> Совет </w:t>
      </w:r>
      <w:r>
        <w:rPr>
          <w:rFonts w:ascii="PT Astra Serif" w:hAnsi="PT Astra Serif"/>
          <w:sz w:val="28"/>
          <w:szCs w:val="28"/>
        </w:rPr>
        <w:t xml:space="preserve">Хоперского </w:t>
      </w:r>
      <w:r w:rsidR="00F52963">
        <w:rPr>
          <w:rFonts w:ascii="PT Astra Serif" w:hAnsi="PT Astra Serif"/>
          <w:sz w:val="28"/>
          <w:szCs w:val="28"/>
        </w:rPr>
        <w:t>сельского поселения</w:t>
      </w:r>
      <w:r w:rsidRPr="008B357B">
        <w:rPr>
          <w:rFonts w:ascii="PT Astra Serif" w:hAnsi="PT Astra Serif"/>
          <w:sz w:val="28"/>
          <w:szCs w:val="28"/>
        </w:rPr>
        <w:t xml:space="preserve"> </w:t>
      </w:r>
    </w:p>
    <w:p w:rsidR="008B357B" w:rsidRPr="008B357B" w:rsidRDefault="008B357B" w:rsidP="008B357B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:rsidR="008B357B" w:rsidRPr="008B357B" w:rsidRDefault="008B357B" w:rsidP="008B357B">
      <w:pPr>
        <w:ind w:firstLine="720"/>
        <w:jc w:val="center"/>
        <w:rPr>
          <w:rFonts w:ascii="PT Astra Serif" w:hAnsi="PT Astra Serif"/>
          <w:sz w:val="28"/>
          <w:szCs w:val="28"/>
        </w:rPr>
      </w:pPr>
      <w:r w:rsidRPr="008B357B">
        <w:rPr>
          <w:rFonts w:ascii="PT Astra Serif" w:hAnsi="PT Astra Serif"/>
          <w:sz w:val="28"/>
          <w:szCs w:val="28"/>
        </w:rPr>
        <w:t>РЕШИЛ:</w:t>
      </w:r>
    </w:p>
    <w:p w:rsidR="008B357B" w:rsidRPr="008B357B" w:rsidRDefault="008B357B" w:rsidP="00F52963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8B357B">
        <w:rPr>
          <w:rFonts w:ascii="PT Astra Serif" w:hAnsi="PT Astra Serif"/>
          <w:sz w:val="28"/>
          <w:szCs w:val="28"/>
        </w:rPr>
        <w:t>1. В наименовании решения и далее по тексту слова «муниципального образования»</w:t>
      </w:r>
      <w:r w:rsidR="009624B3">
        <w:rPr>
          <w:rFonts w:ascii="PT Astra Serif" w:hAnsi="PT Astra Serif"/>
          <w:sz w:val="28"/>
          <w:szCs w:val="28"/>
        </w:rPr>
        <w:t xml:space="preserve"> </w:t>
      </w:r>
      <w:r w:rsidRPr="008B357B">
        <w:rPr>
          <w:rFonts w:ascii="PT Astra Serif" w:hAnsi="PT Astra Serif"/>
          <w:sz w:val="28"/>
          <w:szCs w:val="28"/>
        </w:rPr>
        <w:t>заменить словами «сельского поселения» в соответствующем падеже.</w:t>
      </w:r>
    </w:p>
    <w:p w:rsidR="00604F91" w:rsidRDefault="008B357B" w:rsidP="00F52963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8B357B">
        <w:rPr>
          <w:rFonts w:ascii="PT Astra Serif" w:hAnsi="PT Astra Serif"/>
          <w:sz w:val="28"/>
          <w:szCs w:val="28"/>
        </w:rPr>
        <w:t xml:space="preserve"> 2. Внести изменения в решение Совета </w:t>
      </w:r>
      <w:r w:rsidR="00F52963">
        <w:rPr>
          <w:rFonts w:ascii="PT Astra Serif" w:hAnsi="PT Astra Serif"/>
          <w:sz w:val="28"/>
          <w:szCs w:val="28"/>
        </w:rPr>
        <w:t>Хоперского</w:t>
      </w:r>
      <w:r w:rsidRPr="008B357B">
        <w:rPr>
          <w:rFonts w:ascii="PT Astra Serif" w:hAnsi="PT Astra Serif"/>
          <w:sz w:val="28"/>
          <w:szCs w:val="28"/>
        </w:rPr>
        <w:t xml:space="preserve"> муниципального образования от </w:t>
      </w:r>
      <w:r w:rsidR="00E467DF">
        <w:rPr>
          <w:rFonts w:ascii="PT Astra Serif" w:hAnsi="PT Astra Serif"/>
          <w:sz w:val="28"/>
          <w:szCs w:val="28"/>
        </w:rPr>
        <w:t>22</w:t>
      </w:r>
      <w:r w:rsidRPr="008B357B">
        <w:rPr>
          <w:rFonts w:ascii="PT Astra Serif" w:hAnsi="PT Astra Serif"/>
          <w:sz w:val="28"/>
          <w:szCs w:val="28"/>
        </w:rPr>
        <w:t>.1</w:t>
      </w:r>
      <w:r w:rsidR="00E467DF">
        <w:rPr>
          <w:rFonts w:ascii="PT Astra Serif" w:hAnsi="PT Astra Serif"/>
          <w:sz w:val="28"/>
          <w:szCs w:val="28"/>
        </w:rPr>
        <w:t>1</w:t>
      </w:r>
      <w:r w:rsidRPr="008B357B">
        <w:rPr>
          <w:rFonts w:ascii="PT Astra Serif" w:hAnsi="PT Astra Serif"/>
          <w:sz w:val="28"/>
          <w:szCs w:val="28"/>
        </w:rPr>
        <w:t>.20</w:t>
      </w:r>
      <w:r w:rsidR="00E467DF">
        <w:rPr>
          <w:rFonts w:ascii="PT Astra Serif" w:hAnsi="PT Astra Serif"/>
          <w:sz w:val="28"/>
          <w:szCs w:val="28"/>
        </w:rPr>
        <w:t xml:space="preserve">24 </w:t>
      </w:r>
      <w:r w:rsidRPr="008B357B">
        <w:rPr>
          <w:rFonts w:ascii="PT Astra Serif" w:hAnsi="PT Astra Serif"/>
          <w:sz w:val="28"/>
          <w:szCs w:val="28"/>
        </w:rPr>
        <w:t>№</w:t>
      </w:r>
      <w:r w:rsidR="00E467DF">
        <w:rPr>
          <w:rFonts w:ascii="PT Astra Serif" w:hAnsi="PT Astra Serif"/>
          <w:sz w:val="28"/>
          <w:szCs w:val="28"/>
        </w:rPr>
        <w:t xml:space="preserve"> 52/1</w:t>
      </w:r>
      <w:r w:rsidRPr="008B357B">
        <w:rPr>
          <w:rFonts w:ascii="PT Astra Serif" w:hAnsi="PT Astra Serif"/>
          <w:sz w:val="28"/>
          <w:szCs w:val="28"/>
        </w:rPr>
        <w:t xml:space="preserve"> «</w:t>
      </w:r>
      <w:r w:rsidR="00E467DF">
        <w:rPr>
          <w:rFonts w:ascii="PT Astra Serif" w:hAnsi="PT Astra Serif"/>
          <w:sz w:val="28"/>
          <w:szCs w:val="28"/>
        </w:rPr>
        <w:t>О</w:t>
      </w:r>
      <w:r w:rsidRPr="008B357B">
        <w:rPr>
          <w:rFonts w:ascii="PT Astra Serif" w:hAnsi="PT Astra Serif"/>
          <w:sz w:val="28"/>
          <w:szCs w:val="28"/>
        </w:rPr>
        <w:t xml:space="preserve"> земельном налоге на территории </w:t>
      </w:r>
      <w:r w:rsidR="00E467DF">
        <w:rPr>
          <w:rFonts w:ascii="PT Astra Serif" w:hAnsi="PT Astra Serif"/>
          <w:sz w:val="28"/>
          <w:szCs w:val="28"/>
        </w:rPr>
        <w:t>Хоперского</w:t>
      </w:r>
      <w:r w:rsidRPr="008B357B">
        <w:rPr>
          <w:rFonts w:ascii="PT Astra Serif" w:hAnsi="PT Astra Serif"/>
          <w:sz w:val="28"/>
          <w:szCs w:val="28"/>
        </w:rPr>
        <w:t xml:space="preserve"> муниципального образования»</w:t>
      </w:r>
      <w:r w:rsidR="00604F91">
        <w:rPr>
          <w:rFonts w:ascii="PT Astra Serif" w:hAnsi="PT Astra Serif"/>
          <w:sz w:val="28"/>
          <w:szCs w:val="28"/>
        </w:rPr>
        <w:t>:</w:t>
      </w:r>
      <w:r w:rsidR="009624B3">
        <w:rPr>
          <w:rFonts w:ascii="PT Astra Serif" w:hAnsi="PT Astra Serif"/>
          <w:sz w:val="28"/>
          <w:szCs w:val="28"/>
        </w:rPr>
        <w:t xml:space="preserve"> изложив пункты 6</w:t>
      </w:r>
      <w:r w:rsidR="000E5E77">
        <w:rPr>
          <w:rFonts w:ascii="PT Astra Serif" w:hAnsi="PT Astra Serif"/>
          <w:sz w:val="28"/>
          <w:szCs w:val="28"/>
        </w:rPr>
        <w:t xml:space="preserve"> и</w:t>
      </w:r>
      <w:r w:rsidR="009624B3">
        <w:rPr>
          <w:rFonts w:ascii="PT Astra Serif" w:hAnsi="PT Astra Serif"/>
          <w:sz w:val="28"/>
          <w:szCs w:val="28"/>
        </w:rPr>
        <w:t xml:space="preserve"> 7 в новой редакции</w:t>
      </w:r>
      <w:r w:rsidR="000E5E77">
        <w:rPr>
          <w:rFonts w:ascii="PT Astra Serif" w:hAnsi="PT Astra Serif"/>
          <w:sz w:val="28"/>
          <w:szCs w:val="28"/>
        </w:rPr>
        <w:t>:</w:t>
      </w:r>
    </w:p>
    <w:p w:rsidR="00E86675" w:rsidRPr="00E86675" w:rsidRDefault="000E5E77" w:rsidP="000E5E77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86675" w:rsidRPr="00E86675">
        <w:rPr>
          <w:rFonts w:ascii="PT Astra Serif" w:hAnsi="PT Astra Serif"/>
          <w:sz w:val="28"/>
          <w:szCs w:val="28"/>
        </w:rPr>
        <w:t xml:space="preserve">«6. Установить налоговые льготы по земельному налогу для организаций и физических лиц, имеющих земельные участки на праве собственности, постоянного (бессрочного) пользования и пожизненного наследуемого владения в пределах границ Хоперского сельского поселения Балашовского муниципального района Саратовской области в соответствии </w:t>
      </w:r>
      <w:r w:rsidR="00E86675" w:rsidRPr="00E86675">
        <w:rPr>
          <w:rFonts w:ascii="PT Astra Serif" w:hAnsi="PT Astra Serif"/>
          <w:sz w:val="28"/>
          <w:szCs w:val="28"/>
        </w:rPr>
        <w:lastRenderedPageBreak/>
        <w:t>со статьей 395 Налогового кодекса Российской Федерации.</w:t>
      </w:r>
    </w:p>
    <w:p w:rsidR="00E86675" w:rsidRPr="00E86675" w:rsidRDefault="00E86675" w:rsidP="00E86675">
      <w:p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а) Освободить от уплаты земельного налога в размере 100% в отношении земельных участков, расположенных на территории Хоперского сельского поселения Балашовского муниципального района Саратовской области:</w:t>
      </w:r>
    </w:p>
    <w:p w:rsidR="00E86675" w:rsidRPr="00E86675" w:rsidRDefault="00E86675" w:rsidP="00E86675">
      <w:pPr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казенные, бюджетные и автономные учреждения, финансируемые за счет средств бюджетов Хоперского сельского поселения и (или) Балашовского муниципального района в отношении земельных участков, находящихся под зданиями и сооружениями;</w:t>
      </w:r>
    </w:p>
    <w:p w:rsidR="00E86675" w:rsidRPr="00E86675" w:rsidRDefault="00E86675" w:rsidP="00E86675">
      <w:pPr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учреждения органов местного самоуправления, финансируемые за счет средств бюджета Хоперского сельского поселения и (или) Балашовского муниципального района.</w:t>
      </w:r>
    </w:p>
    <w:p w:rsidR="00E86675" w:rsidRPr="00E86675" w:rsidRDefault="00E86675" w:rsidP="00E86675">
      <w:p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б) Освободить от уплаты земельного налога в размере 100% в отношении одного земельного участка, расположенного на территории Хоперского сельского поселения Балашовского муниципального района Саратовской области:</w:t>
      </w:r>
    </w:p>
    <w:p w:rsidR="00E86675" w:rsidRPr="00E86675" w:rsidRDefault="00E86675" w:rsidP="00E86675">
      <w:pPr>
        <w:numPr>
          <w:ilvl w:val="0"/>
          <w:numId w:val="4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участников и инвалидов Великой Отечественной войны, боевых действий; участников ликвидации радиационных аварий и катастроф;</w:t>
      </w:r>
    </w:p>
    <w:p w:rsidR="00E86675" w:rsidRPr="00E86675" w:rsidRDefault="00E86675" w:rsidP="00E86675">
      <w:pPr>
        <w:numPr>
          <w:ilvl w:val="0"/>
          <w:numId w:val="4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инвалидов детства;</w:t>
      </w:r>
    </w:p>
    <w:p w:rsidR="00E86675" w:rsidRPr="00E86675" w:rsidRDefault="00E86675" w:rsidP="00E86675">
      <w:pPr>
        <w:numPr>
          <w:ilvl w:val="0"/>
          <w:numId w:val="4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инвалидов 1 группы (за исключением земельного налога в отношении земель сельскохозяйственного назначения);</w:t>
      </w:r>
    </w:p>
    <w:p w:rsidR="00E86675" w:rsidRPr="00E86675" w:rsidRDefault="00E86675" w:rsidP="00E86675">
      <w:pPr>
        <w:numPr>
          <w:ilvl w:val="0"/>
          <w:numId w:val="4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религиозные организации – в отношении принадлежащих им земельных участков, на которых расположены здания, строения и сооружения религиозного и благотворительного назначения, а также земельных участков, предназначенных для размещения указанных объектов;</w:t>
      </w:r>
    </w:p>
    <w:p w:rsidR="00E86675" w:rsidRPr="00E86675" w:rsidRDefault="00E86675" w:rsidP="00E86675">
      <w:pPr>
        <w:numPr>
          <w:ilvl w:val="0"/>
          <w:numId w:val="4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многодетных семей в отношении земельных участков, приобретенных (предоставленных) для индивидуального жилищного строительства, личного подсобного хозяйства, а также их доли в праве на земельный участок, занятый многоквартирным жилым домом;</w:t>
      </w:r>
    </w:p>
    <w:p w:rsidR="00E86675" w:rsidRPr="00E86675" w:rsidRDefault="00E86675" w:rsidP="00E86675">
      <w:pPr>
        <w:numPr>
          <w:ilvl w:val="0"/>
          <w:numId w:val="4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организации и физические лица – в отношении земельных участков, занятых приютами для животных;</w:t>
      </w:r>
    </w:p>
    <w:p w:rsidR="000E5E77" w:rsidRDefault="00E86675" w:rsidP="00E86675">
      <w:pPr>
        <w:numPr>
          <w:ilvl w:val="0"/>
          <w:numId w:val="4"/>
        </w:numPr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>организации, осуществляющие в рамках реализации инвестиционного проекта капитальные вложения в расположенные на территории Хоперского сельского поселения Балашовского муниципального района Саратовской области основные средства, в соответствии с приоритетными направлениями развития экономики Хоперского сельского поселения Балашовского муниципального района Саратовской области в размере не менее 150,0 млн. руб.</w:t>
      </w:r>
      <w:r w:rsidR="000E5E77">
        <w:rPr>
          <w:rFonts w:ascii="PT Astra Serif" w:hAnsi="PT Astra Serif"/>
          <w:sz w:val="28"/>
          <w:szCs w:val="28"/>
        </w:rPr>
        <w:t>».</w:t>
      </w:r>
    </w:p>
    <w:p w:rsidR="00E86675" w:rsidRDefault="00E86675" w:rsidP="000E5E77">
      <w:pPr>
        <w:ind w:firstLine="360"/>
        <w:rPr>
          <w:rFonts w:ascii="PT Astra Serif" w:hAnsi="PT Astra Serif"/>
          <w:sz w:val="28"/>
          <w:szCs w:val="28"/>
        </w:rPr>
      </w:pPr>
      <w:r w:rsidRPr="00E86675">
        <w:rPr>
          <w:rFonts w:ascii="PT Astra Serif" w:hAnsi="PT Astra Serif"/>
          <w:sz w:val="28"/>
          <w:szCs w:val="28"/>
        </w:rPr>
        <w:t xml:space="preserve"> «7. Порядок предоставления налоговых льгот:</w:t>
      </w:r>
      <w:r w:rsidRPr="00E86675">
        <w:rPr>
          <w:rFonts w:ascii="PT Astra Serif" w:hAnsi="PT Astra Serif"/>
          <w:sz w:val="28"/>
          <w:szCs w:val="28"/>
        </w:rPr>
        <w:br/>
        <w:t>Налогоплательщики – физические лица, имеющие право на налоговые льготы, установленные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Pr="00E86675">
        <w:rPr>
          <w:rFonts w:ascii="PT Astra Serif" w:hAnsi="PT Astra Serif"/>
          <w:sz w:val="28"/>
          <w:szCs w:val="28"/>
        </w:rPr>
        <w:br/>
        <w:t xml:space="preserve">Представление заявления о предоставлении налоговой льготы и </w:t>
      </w:r>
      <w:r w:rsidRPr="00E86675">
        <w:rPr>
          <w:rFonts w:ascii="PT Astra Serif" w:hAnsi="PT Astra Serif"/>
          <w:sz w:val="28"/>
          <w:szCs w:val="28"/>
        </w:rPr>
        <w:lastRenderedPageBreak/>
        <w:t>подтверждение права налогоплательщика на налоговую льготу осуществляются в порядке, аналогичном порядку, предусмотренному пунктом 3 статьи 361.1 Налогового кодекса Российской Федерации.</w:t>
      </w:r>
      <w:r w:rsidRPr="00E86675">
        <w:rPr>
          <w:rFonts w:ascii="PT Astra Serif" w:hAnsi="PT Astra Serif"/>
          <w:sz w:val="28"/>
          <w:szCs w:val="28"/>
        </w:rPr>
        <w:br/>
        <w:t>Уведомление о выбранном объекте налогообложения, в отношении которого предоставляется налоговая льгота, представляется налогоплательщиком в налоговый орган по своему выбору до 31 декабря года, являющегося налоговым периодом, начиная с которого в отношении указанных объектов применяется налоговая льгота.</w:t>
      </w:r>
      <w:r w:rsidRPr="00E86675">
        <w:rPr>
          <w:rFonts w:ascii="PT Astra Serif" w:hAnsi="PT Astra Serif"/>
          <w:sz w:val="28"/>
          <w:szCs w:val="28"/>
        </w:rPr>
        <w:br/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с максимальной исчисленной суммой налога.</w:t>
      </w:r>
      <w:r w:rsidRPr="00E86675">
        <w:rPr>
          <w:rFonts w:ascii="PT Astra Serif" w:hAnsi="PT Astra Serif"/>
          <w:sz w:val="28"/>
          <w:szCs w:val="28"/>
        </w:rPr>
        <w:br/>
        <w:t>В целях применения подпункта 7 пункта 6 настоящего Решения считать приоритетными направлениями развития экономики Хоперского сельского поселения Балашовского муниципального района следующие виды экономической деятельности согласно Общероссийскому классификатору видов экономической деятельности:</w:t>
      </w:r>
      <w:r w:rsidRPr="00E86675">
        <w:rPr>
          <w:rFonts w:ascii="PT Astra Serif" w:hAnsi="PT Astra Serif"/>
          <w:sz w:val="28"/>
          <w:szCs w:val="28"/>
        </w:rPr>
        <w:br/>
        <w:t>– Обрабатывающие производства;</w:t>
      </w:r>
      <w:r w:rsidRPr="00E86675">
        <w:rPr>
          <w:rFonts w:ascii="PT Astra Serif" w:hAnsi="PT Astra Serif"/>
          <w:sz w:val="28"/>
          <w:szCs w:val="28"/>
        </w:rPr>
        <w:br/>
        <w:t>– Сельское хозяйство, охота и лесное хозяйство;</w:t>
      </w:r>
      <w:r w:rsidRPr="00E86675">
        <w:rPr>
          <w:rFonts w:ascii="PT Astra Serif" w:hAnsi="PT Astra Serif"/>
          <w:sz w:val="28"/>
          <w:szCs w:val="28"/>
        </w:rPr>
        <w:br/>
        <w:t>– Транспорт и связь;</w:t>
      </w:r>
      <w:r w:rsidRPr="00E86675">
        <w:rPr>
          <w:rFonts w:ascii="PT Astra Serif" w:hAnsi="PT Astra Serif"/>
          <w:sz w:val="28"/>
          <w:szCs w:val="28"/>
        </w:rPr>
        <w:br/>
        <w:t>– Строительство;</w:t>
      </w:r>
      <w:r w:rsidRPr="00E86675">
        <w:rPr>
          <w:rFonts w:ascii="PT Astra Serif" w:hAnsi="PT Astra Serif"/>
          <w:sz w:val="28"/>
          <w:szCs w:val="28"/>
        </w:rPr>
        <w:br/>
        <w:t>– Деятельность в области отдыха, развлечений, культуры и спорта.</w:t>
      </w:r>
      <w:r w:rsidRPr="00E86675">
        <w:rPr>
          <w:rFonts w:ascii="PT Astra Serif" w:hAnsi="PT Astra Serif"/>
          <w:sz w:val="28"/>
          <w:szCs w:val="28"/>
        </w:rPr>
        <w:br/>
        <w:t>Основанием для предоставления льготы, предусмотренной подпунктом 7 пункта 6 настоящего Решения, является письменное заявление инвестора в налоговый орган с приложением следующих документов:</w:t>
      </w:r>
      <w:r w:rsidRPr="00E86675">
        <w:rPr>
          <w:rFonts w:ascii="PT Astra Serif" w:hAnsi="PT Astra Serif"/>
          <w:sz w:val="28"/>
          <w:szCs w:val="28"/>
        </w:rPr>
        <w:br/>
        <w:t>– копии учредительных документов;</w:t>
      </w:r>
      <w:r w:rsidRPr="00E86675">
        <w:rPr>
          <w:rFonts w:ascii="PT Astra Serif" w:hAnsi="PT Astra Serif"/>
          <w:sz w:val="28"/>
          <w:szCs w:val="28"/>
        </w:rPr>
        <w:br/>
        <w:t>– документы о постановке на учет в налоговом органе на территории Балашовского муниципального района;</w:t>
      </w:r>
      <w:r w:rsidRPr="00E86675">
        <w:rPr>
          <w:rFonts w:ascii="PT Astra Serif" w:hAnsi="PT Astra Serif"/>
          <w:sz w:val="28"/>
          <w:szCs w:val="28"/>
        </w:rPr>
        <w:br/>
        <w:t>– документы, подтверждающие регистрацию юридических лиц и физических лиц, являющихся индивидуальными предпринимателями, на территории Хоперского сельского поселения Балашовского муниципального района;</w:t>
      </w:r>
      <w:r w:rsidRPr="00E86675">
        <w:rPr>
          <w:rFonts w:ascii="PT Astra Serif" w:hAnsi="PT Astra Serif"/>
          <w:sz w:val="28"/>
          <w:szCs w:val="28"/>
        </w:rPr>
        <w:br/>
        <w:t>– документы, подтверждающие фактическое осуществление деятельности на территории Хоперского сельского поселения Балашовского муниципального района;</w:t>
      </w:r>
      <w:r w:rsidRPr="00E86675">
        <w:rPr>
          <w:rFonts w:ascii="PT Astra Serif" w:hAnsi="PT Astra Serif"/>
          <w:sz w:val="28"/>
          <w:szCs w:val="28"/>
        </w:rPr>
        <w:br/>
        <w:t>– документы, подтверждающие фактическое осуществление капитальных вложений в имущество, расположенное на территории Хоперского сельского поселения Балашовского муниципального района;</w:t>
      </w:r>
      <w:r w:rsidRPr="00E86675">
        <w:rPr>
          <w:rFonts w:ascii="PT Astra Serif" w:hAnsi="PT Astra Serif"/>
          <w:sz w:val="28"/>
          <w:szCs w:val="28"/>
        </w:rPr>
        <w:br/>
        <w:t>– инвестиционный проект, в результате которого создано имущество;</w:t>
      </w:r>
      <w:r w:rsidRPr="00E86675">
        <w:rPr>
          <w:rFonts w:ascii="PT Astra Serif" w:hAnsi="PT Astra Serif"/>
          <w:sz w:val="28"/>
          <w:szCs w:val="28"/>
        </w:rPr>
        <w:br/>
        <w:t>– инвестиционное свидетельство, выданное администрацией Балашовского муниципального района.</w:t>
      </w:r>
      <w:r w:rsidRPr="00E86675">
        <w:rPr>
          <w:rFonts w:ascii="PT Astra Serif" w:hAnsi="PT Astra Serif"/>
          <w:sz w:val="28"/>
          <w:szCs w:val="28"/>
        </w:rPr>
        <w:br/>
        <w:t>Период действия налогового освобождения определяется инвестиционным свидетельством, которое выдается администрацией Балашовского муниципального района.</w:t>
      </w:r>
      <w:r w:rsidRPr="00E86675">
        <w:rPr>
          <w:rFonts w:ascii="PT Astra Serif" w:hAnsi="PT Astra Serif"/>
          <w:sz w:val="28"/>
          <w:szCs w:val="28"/>
        </w:rPr>
        <w:br/>
        <w:t xml:space="preserve">Понятия «инвестор», «инвестиционный проект», «капитальные вложения», используемые в настоящем пункте, применяются в том значении, в котором </w:t>
      </w:r>
      <w:r w:rsidRPr="00E86675">
        <w:rPr>
          <w:rFonts w:ascii="PT Astra Serif" w:hAnsi="PT Astra Serif"/>
          <w:sz w:val="28"/>
          <w:szCs w:val="28"/>
        </w:rPr>
        <w:lastRenderedPageBreak/>
        <w:t xml:space="preserve">они определены Федеральным законом от 25 февраля 1999 г. № 39-ФЗ «Об инвестиционной деятельности в Российской Федерации, осуществляемой </w:t>
      </w:r>
      <w:r w:rsidR="009F4FA8">
        <w:rPr>
          <w:rFonts w:ascii="PT Astra Serif" w:hAnsi="PT Astra Serif"/>
          <w:sz w:val="28"/>
          <w:szCs w:val="28"/>
        </w:rPr>
        <w:t>в форме капитальных вложений».</w:t>
      </w:r>
    </w:p>
    <w:p w:rsidR="000E5E77" w:rsidRDefault="000E5E77" w:rsidP="000E5E77">
      <w:pPr>
        <w:pStyle w:val="a6"/>
        <w:numPr>
          <w:ilvl w:val="0"/>
          <w:numId w:val="3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7.1 исключить.</w:t>
      </w:r>
    </w:p>
    <w:p w:rsidR="009624B3" w:rsidRPr="000E5E77" w:rsidRDefault="009624B3" w:rsidP="000E5E77">
      <w:pPr>
        <w:pStyle w:val="a6"/>
        <w:numPr>
          <w:ilvl w:val="0"/>
          <w:numId w:val="3"/>
        </w:numPr>
        <w:tabs>
          <w:tab w:val="clear" w:pos="720"/>
        </w:tabs>
        <w:ind w:left="0" w:firstLine="360"/>
        <w:rPr>
          <w:rFonts w:ascii="PT Astra Serif" w:hAnsi="PT Astra Serif"/>
          <w:sz w:val="28"/>
          <w:szCs w:val="28"/>
        </w:rPr>
      </w:pPr>
      <w:r w:rsidRPr="000E5E77">
        <w:rPr>
          <w:rFonts w:ascii="PT Astra Serif" w:hAnsi="PT Astra Serif"/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9624B3" w:rsidRPr="00E86675" w:rsidRDefault="009624B3" w:rsidP="000E5E77">
      <w:pPr>
        <w:ind w:firstLine="360"/>
        <w:rPr>
          <w:rFonts w:ascii="PT Astra Serif" w:hAnsi="PT Astra Serif"/>
          <w:sz w:val="28"/>
          <w:szCs w:val="28"/>
        </w:rPr>
      </w:pPr>
    </w:p>
    <w:p w:rsidR="00975349" w:rsidRDefault="00975349">
      <w:pPr>
        <w:rPr>
          <w:rFonts w:ascii="PT Astra Serif" w:hAnsi="PT Astra Serif"/>
          <w:sz w:val="28"/>
          <w:szCs w:val="28"/>
        </w:rPr>
      </w:pPr>
    </w:p>
    <w:p w:rsidR="009624B3" w:rsidRPr="00A84881" w:rsidRDefault="009624B3" w:rsidP="009624B3">
      <w:pPr>
        <w:shd w:val="clear" w:color="auto" w:fill="FFFFFF"/>
        <w:jc w:val="both"/>
        <w:rPr>
          <w:rFonts w:ascii="PT Astra Serif" w:hAnsi="PT Astra Serif"/>
          <w:bCs/>
          <w:spacing w:val="3"/>
          <w:sz w:val="28"/>
          <w:szCs w:val="28"/>
        </w:rPr>
      </w:pPr>
      <w:r w:rsidRPr="00A84881">
        <w:rPr>
          <w:rFonts w:ascii="PT Astra Serif" w:hAnsi="PT Astra Serif"/>
          <w:bCs/>
          <w:spacing w:val="3"/>
          <w:sz w:val="28"/>
          <w:szCs w:val="28"/>
        </w:rPr>
        <w:t xml:space="preserve">Глава Хоперского </w:t>
      </w:r>
    </w:p>
    <w:p w:rsidR="009624B3" w:rsidRDefault="009624B3" w:rsidP="009624B3">
      <w:pPr>
        <w:shd w:val="clear" w:color="auto" w:fill="FFFFFF"/>
        <w:jc w:val="both"/>
        <w:rPr>
          <w:rFonts w:ascii="PT Astra Serif" w:hAnsi="PT Astra Serif"/>
          <w:bCs/>
          <w:spacing w:val="3"/>
          <w:sz w:val="28"/>
          <w:szCs w:val="28"/>
        </w:rPr>
      </w:pPr>
      <w:r w:rsidRPr="00A84881">
        <w:rPr>
          <w:rFonts w:ascii="PT Astra Serif" w:hAnsi="PT Astra Serif"/>
          <w:bCs/>
          <w:spacing w:val="3"/>
          <w:sz w:val="28"/>
          <w:szCs w:val="28"/>
        </w:rPr>
        <w:t>муниципального образования</w:t>
      </w:r>
    </w:p>
    <w:p w:rsidR="009624B3" w:rsidRDefault="009624B3" w:rsidP="009624B3">
      <w:pPr>
        <w:shd w:val="clear" w:color="auto" w:fill="FFFFFF"/>
        <w:jc w:val="both"/>
        <w:rPr>
          <w:rFonts w:ascii="PT Astra Serif" w:hAnsi="PT Astra Serif"/>
          <w:bCs/>
          <w:spacing w:val="3"/>
          <w:sz w:val="28"/>
          <w:szCs w:val="28"/>
        </w:rPr>
      </w:pPr>
      <w:r>
        <w:rPr>
          <w:rFonts w:ascii="PT Astra Serif" w:hAnsi="PT Astra Serif"/>
          <w:bCs/>
          <w:spacing w:val="3"/>
          <w:sz w:val="28"/>
          <w:szCs w:val="28"/>
        </w:rPr>
        <w:t>Балашовского муниципального</w:t>
      </w:r>
    </w:p>
    <w:p w:rsidR="009624B3" w:rsidRDefault="009624B3" w:rsidP="009624B3">
      <w:pPr>
        <w:shd w:val="clear" w:color="auto" w:fill="FFFFFF"/>
        <w:jc w:val="both"/>
        <w:rPr>
          <w:rFonts w:ascii="PT Astra Serif" w:hAnsi="PT Astra Serif"/>
          <w:bCs/>
          <w:spacing w:val="3"/>
          <w:sz w:val="28"/>
          <w:szCs w:val="28"/>
        </w:rPr>
      </w:pPr>
      <w:r>
        <w:rPr>
          <w:rFonts w:ascii="PT Astra Serif" w:hAnsi="PT Astra Serif"/>
          <w:bCs/>
          <w:spacing w:val="3"/>
          <w:sz w:val="28"/>
          <w:szCs w:val="28"/>
        </w:rPr>
        <w:t xml:space="preserve">Саратовской области               </w:t>
      </w:r>
      <w:r w:rsidRPr="00A84881">
        <w:rPr>
          <w:rFonts w:ascii="PT Astra Serif" w:hAnsi="PT Astra Serif"/>
          <w:bCs/>
          <w:spacing w:val="3"/>
          <w:sz w:val="28"/>
          <w:szCs w:val="28"/>
        </w:rPr>
        <w:t xml:space="preserve">                                 </w:t>
      </w:r>
      <w:r>
        <w:rPr>
          <w:rFonts w:ascii="PT Astra Serif" w:hAnsi="PT Astra Serif"/>
          <w:bCs/>
          <w:spacing w:val="3"/>
          <w:sz w:val="28"/>
          <w:szCs w:val="28"/>
        </w:rPr>
        <w:t xml:space="preserve">       </w:t>
      </w:r>
      <w:r w:rsidRPr="00A84881">
        <w:rPr>
          <w:rFonts w:ascii="PT Astra Serif" w:hAnsi="PT Astra Serif"/>
          <w:bCs/>
          <w:spacing w:val="3"/>
          <w:sz w:val="28"/>
          <w:szCs w:val="28"/>
        </w:rPr>
        <w:t xml:space="preserve">      </w:t>
      </w:r>
      <w:r>
        <w:rPr>
          <w:rFonts w:ascii="PT Astra Serif" w:hAnsi="PT Astra Serif"/>
          <w:bCs/>
          <w:spacing w:val="3"/>
          <w:sz w:val="28"/>
          <w:szCs w:val="28"/>
        </w:rPr>
        <w:t xml:space="preserve"> </w:t>
      </w:r>
      <w:r w:rsidRPr="00A84881">
        <w:rPr>
          <w:rFonts w:ascii="PT Astra Serif" w:hAnsi="PT Astra Serif"/>
          <w:bCs/>
          <w:spacing w:val="3"/>
          <w:sz w:val="28"/>
          <w:szCs w:val="28"/>
        </w:rPr>
        <w:t xml:space="preserve">   </w:t>
      </w:r>
      <w:r>
        <w:rPr>
          <w:rFonts w:ascii="PT Astra Serif" w:hAnsi="PT Astra Serif"/>
          <w:bCs/>
          <w:spacing w:val="3"/>
          <w:sz w:val="28"/>
          <w:szCs w:val="28"/>
        </w:rPr>
        <w:t>С.С. Голованева</w:t>
      </w:r>
    </w:p>
    <w:p w:rsidR="009624B3" w:rsidRPr="00545E69" w:rsidRDefault="009624B3" w:rsidP="009624B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9624B3" w:rsidRPr="008B357B" w:rsidRDefault="009624B3">
      <w:pPr>
        <w:rPr>
          <w:rFonts w:ascii="PT Astra Serif" w:hAnsi="PT Astra Serif"/>
          <w:sz w:val="28"/>
          <w:szCs w:val="28"/>
        </w:rPr>
      </w:pPr>
    </w:p>
    <w:sectPr w:rsidR="009624B3" w:rsidRPr="008B357B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4F1B"/>
    <w:multiLevelType w:val="multilevel"/>
    <w:tmpl w:val="280E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62726"/>
    <w:multiLevelType w:val="multilevel"/>
    <w:tmpl w:val="195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9158C"/>
    <w:multiLevelType w:val="multilevel"/>
    <w:tmpl w:val="0616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CF7595"/>
    <w:multiLevelType w:val="hybridMultilevel"/>
    <w:tmpl w:val="6AB2AD14"/>
    <w:lvl w:ilvl="0" w:tplc="39A831F0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615210"/>
    <w:multiLevelType w:val="multilevel"/>
    <w:tmpl w:val="FBFE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357B"/>
    <w:rsid w:val="000108E5"/>
    <w:rsid w:val="00022790"/>
    <w:rsid w:val="00055E1E"/>
    <w:rsid w:val="00081D58"/>
    <w:rsid w:val="000E5E77"/>
    <w:rsid w:val="0013615B"/>
    <w:rsid w:val="001B6A4C"/>
    <w:rsid w:val="001C5C45"/>
    <w:rsid w:val="001C7925"/>
    <w:rsid w:val="001D5C18"/>
    <w:rsid w:val="00205BEF"/>
    <w:rsid w:val="00207E26"/>
    <w:rsid w:val="00291102"/>
    <w:rsid w:val="00291BDD"/>
    <w:rsid w:val="002B6398"/>
    <w:rsid w:val="002C469C"/>
    <w:rsid w:val="002E7E9D"/>
    <w:rsid w:val="00317008"/>
    <w:rsid w:val="00346236"/>
    <w:rsid w:val="00352BA9"/>
    <w:rsid w:val="00396B05"/>
    <w:rsid w:val="003B3416"/>
    <w:rsid w:val="003C79D3"/>
    <w:rsid w:val="003D3CB0"/>
    <w:rsid w:val="003F0944"/>
    <w:rsid w:val="00465736"/>
    <w:rsid w:val="00514A9F"/>
    <w:rsid w:val="005313E8"/>
    <w:rsid w:val="0056718A"/>
    <w:rsid w:val="00573375"/>
    <w:rsid w:val="005A7C39"/>
    <w:rsid w:val="005C6E1D"/>
    <w:rsid w:val="005E39EC"/>
    <w:rsid w:val="005E4B80"/>
    <w:rsid w:val="005F1B07"/>
    <w:rsid w:val="005F2E32"/>
    <w:rsid w:val="00604F91"/>
    <w:rsid w:val="00625DBB"/>
    <w:rsid w:val="00636A68"/>
    <w:rsid w:val="006719CE"/>
    <w:rsid w:val="0067356C"/>
    <w:rsid w:val="00674C8A"/>
    <w:rsid w:val="00691199"/>
    <w:rsid w:val="007368BE"/>
    <w:rsid w:val="00763D9F"/>
    <w:rsid w:val="00766161"/>
    <w:rsid w:val="007C0F70"/>
    <w:rsid w:val="007C36B5"/>
    <w:rsid w:val="007E24C0"/>
    <w:rsid w:val="007E2651"/>
    <w:rsid w:val="0088418C"/>
    <w:rsid w:val="0088610F"/>
    <w:rsid w:val="00886C3A"/>
    <w:rsid w:val="00886E45"/>
    <w:rsid w:val="008909B6"/>
    <w:rsid w:val="008B357B"/>
    <w:rsid w:val="008C1D09"/>
    <w:rsid w:val="008E1F47"/>
    <w:rsid w:val="00904DC1"/>
    <w:rsid w:val="00922CE4"/>
    <w:rsid w:val="00922FC8"/>
    <w:rsid w:val="00942ECA"/>
    <w:rsid w:val="009624B3"/>
    <w:rsid w:val="00975349"/>
    <w:rsid w:val="00993F43"/>
    <w:rsid w:val="009A0F30"/>
    <w:rsid w:val="009F4FA8"/>
    <w:rsid w:val="00A05673"/>
    <w:rsid w:val="00A969E8"/>
    <w:rsid w:val="00AD5C80"/>
    <w:rsid w:val="00AE0D23"/>
    <w:rsid w:val="00AE6608"/>
    <w:rsid w:val="00B0275E"/>
    <w:rsid w:val="00B11477"/>
    <w:rsid w:val="00B446C9"/>
    <w:rsid w:val="00B80200"/>
    <w:rsid w:val="00BB4B0D"/>
    <w:rsid w:val="00BB4C87"/>
    <w:rsid w:val="00BD0B9C"/>
    <w:rsid w:val="00BD4EC7"/>
    <w:rsid w:val="00C42459"/>
    <w:rsid w:val="00C758B3"/>
    <w:rsid w:val="00C75C8B"/>
    <w:rsid w:val="00CA7D9B"/>
    <w:rsid w:val="00CB20DC"/>
    <w:rsid w:val="00CB6928"/>
    <w:rsid w:val="00D027F9"/>
    <w:rsid w:val="00D042E6"/>
    <w:rsid w:val="00D124A1"/>
    <w:rsid w:val="00D223A1"/>
    <w:rsid w:val="00D3033C"/>
    <w:rsid w:val="00D57658"/>
    <w:rsid w:val="00D921FF"/>
    <w:rsid w:val="00DB7925"/>
    <w:rsid w:val="00E25CA2"/>
    <w:rsid w:val="00E26593"/>
    <w:rsid w:val="00E37032"/>
    <w:rsid w:val="00E45282"/>
    <w:rsid w:val="00E467DF"/>
    <w:rsid w:val="00E5356F"/>
    <w:rsid w:val="00E85BC8"/>
    <w:rsid w:val="00E86675"/>
    <w:rsid w:val="00E86A36"/>
    <w:rsid w:val="00EE44D7"/>
    <w:rsid w:val="00F130D7"/>
    <w:rsid w:val="00F52963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7B"/>
    <w:pPr>
      <w:widowControl w:val="0"/>
      <w:autoSpaceDE w:val="0"/>
      <w:autoSpaceDN w:val="0"/>
      <w:adjustRightInd w:val="0"/>
      <w:jc w:val="left"/>
    </w:pPr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CB20DC"/>
    <w:pPr>
      <w:keepNext/>
      <w:ind w:left="450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character" w:customStyle="1" w:styleId="a4">
    <w:name w:val="Гипертекстовая ссылка"/>
    <w:rsid w:val="008B357B"/>
    <w:rPr>
      <w:b/>
      <w:bCs/>
      <w:color w:val="008000"/>
    </w:rPr>
  </w:style>
  <w:style w:type="character" w:styleId="a5">
    <w:name w:val="Hyperlink"/>
    <w:rsid w:val="00604F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52963"/>
    <w:pPr>
      <w:ind w:left="720"/>
      <w:contextualSpacing/>
    </w:pPr>
  </w:style>
  <w:style w:type="paragraph" w:styleId="a7">
    <w:name w:val="Normal (Web)"/>
    <w:basedOn w:val="a"/>
    <w:uiPriority w:val="99"/>
    <w:rsid w:val="005313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77584.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5</cp:revision>
  <cp:lastPrinted>2025-12-24T04:48:00Z</cp:lastPrinted>
  <dcterms:created xsi:type="dcterms:W3CDTF">2025-12-19T12:14:00Z</dcterms:created>
  <dcterms:modified xsi:type="dcterms:W3CDTF">2025-12-24T07:04:00Z</dcterms:modified>
</cp:coreProperties>
</file>