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A15" w:rsidRPr="006E306B" w:rsidRDefault="00B50A15" w:rsidP="00B50A15">
      <w:pPr>
        <w:jc w:val="center"/>
        <w:rPr>
          <w:rFonts w:ascii="PT Astra Serif" w:hAnsi="PT Astra Serif"/>
          <w:bCs/>
          <w:sz w:val="26"/>
          <w:szCs w:val="26"/>
        </w:rPr>
      </w:pPr>
      <w:r w:rsidRPr="006E306B">
        <w:rPr>
          <w:rFonts w:ascii="PT Astra Serif" w:hAnsi="PT Astra Serif"/>
          <w:bCs/>
          <w:sz w:val="26"/>
          <w:szCs w:val="26"/>
        </w:rPr>
        <w:t>АДМИНИСТРАЦИЯ</w:t>
      </w:r>
    </w:p>
    <w:p w:rsidR="00B50A15" w:rsidRPr="006E306B" w:rsidRDefault="00155666" w:rsidP="00B50A15">
      <w:pPr>
        <w:jc w:val="center"/>
        <w:rPr>
          <w:rFonts w:ascii="PT Astra Serif" w:hAnsi="PT Astra Serif"/>
          <w:bCs/>
          <w:sz w:val="26"/>
          <w:szCs w:val="26"/>
        </w:rPr>
      </w:pPr>
      <w:r w:rsidRPr="006E306B">
        <w:rPr>
          <w:rFonts w:ascii="PT Astra Serif" w:hAnsi="PT Astra Serif"/>
          <w:bCs/>
          <w:sz w:val="26"/>
          <w:szCs w:val="26"/>
        </w:rPr>
        <w:t>ХОПЕРСКОГО</w:t>
      </w:r>
      <w:r w:rsidR="00B50A15" w:rsidRPr="006E306B">
        <w:rPr>
          <w:rFonts w:ascii="PT Astra Serif" w:hAnsi="PT Astra Serif"/>
          <w:bCs/>
          <w:sz w:val="26"/>
          <w:szCs w:val="26"/>
        </w:rPr>
        <w:t xml:space="preserve"> МУНИЦИПАЛЬНОГО ОБРАЗОВАНИЯ</w:t>
      </w:r>
    </w:p>
    <w:p w:rsidR="00B50A15" w:rsidRPr="006E306B" w:rsidRDefault="00B50A15" w:rsidP="00B50A15">
      <w:pPr>
        <w:jc w:val="center"/>
        <w:rPr>
          <w:rFonts w:ascii="PT Astra Serif" w:hAnsi="PT Astra Serif"/>
          <w:bCs/>
          <w:sz w:val="26"/>
          <w:szCs w:val="26"/>
        </w:rPr>
      </w:pPr>
      <w:r w:rsidRPr="006E306B">
        <w:rPr>
          <w:rFonts w:ascii="PT Astra Serif" w:hAnsi="PT Astra Serif"/>
          <w:bCs/>
          <w:sz w:val="26"/>
          <w:szCs w:val="26"/>
        </w:rPr>
        <w:t xml:space="preserve">БАЛАШОВСКОГО МУНИЦИПАЛЬНОГО РАЙОНА </w:t>
      </w:r>
    </w:p>
    <w:p w:rsidR="00B50A15" w:rsidRPr="006E306B" w:rsidRDefault="00B50A15" w:rsidP="00B50A15">
      <w:pPr>
        <w:jc w:val="center"/>
        <w:rPr>
          <w:rFonts w:ascii="PT Astra Serif" w:hAnsi="PT Astra Serif"/>
          <w:bCs/>
          <w:sz w:val="26"/>
          <w:szCs w:val="26"/>
        </w:rPr>
      </w:pPr>
      <w:r w:rsidRPr="006E306B">
        <w:rPr>
          <w:rFonts w:ascii="PT Astra Serif" w:hAnsi="PT Astra Serif"/>
          <w:bCs/>
          <w:sz w:val="26"/>
          <w:szCs w:val="26"/>
        </w:rPr>
        <w:t>САРАТОВСКОЙ ОБЛАСТИ</w:t>
      </w:r>
    </w:p>
    <w:p w:rsidR="00B50A15" w:rsidRPr="006E306B" w:rsidRDefault="00B50A15" w:rsidP="00B50A15">
      <w:pPr>
        <w:rPr>
          <w:rFonts w:ascii="PT Astra Serif" w:hAnsi="PT Astra Serif"/>
          <w:bCs/>
          <w:sz w:val="26"/>
          <w:szCs w:val="26"/>
        </w:rPr>
      </w:pPr>
    </w:p>
    <w:p w:rsidR="00B50A15" w:rsidRPr="006E306B" w:rsidRDefault="00BC6C93" w:rsidP="00B50A15">
      <w:pPr>
        <w:jc w:val="center"/>
        <w:rPr>
          <w:rFonts w:ascii="PT Astra Serif" w:hAnsi="PT Astra Serif"/>
          <w:bCs/>
          <w:sz w:val="26"/>
          <w:szCs w:val="26"/>
        </w:rPr>
      </w:pPr>
      <w:r w:rsidRPr="006E306B">
        <w:rPr>
          <w:rFonts w:ascii="PT Astra Serif" w:hAnsi="PT Astra Serif"/>
          <w:bCs/>
          <w:sz w:val="26"/>
          <w:szCs w:val="26"/>
        </w:rPr>
        <w:t xml:space="preserve"> ПОСТАНОВЛЕНИЕ</w:t>
      </w:r>
    </w:p>
    <w:p w:rsidR="00B50A15" w:rsidRPr="006E306B" w:rsidRDefault="00B50A15" w:rsidP="00B50A15">
      <w:pPr>
        <w:tabs>
          <w:tab w:val="left" w:pos="720"/>
        </w:tabs>
        <w:rPr>
          <w:rFonts w:ascii="PT Astra Serif" w:hAnsi="PT Astra Serif"/>
          <w:bCs/>
          <w:sz w:val="26"/>
          <w:szCs w:val="26"/>
        </w:rPr>
      </w:pPr>
    </w:p>
    <w:p w:rsidR="00B50A15" w:rsidRPr="006E306B" w:rsidRDefault="00B50A15" w:rsidP="00B50A15">
      <w:pPr>
        <w:jc w:val="both"/>
        <w:rPr>
          <w:rFonts w:ascii="PT Astra Serif" w:hAnsi="PT Astra Serif"/>
          <w:sz w:val="26"/>
          <w:szCs w:val="26"/>
        </w:rPr>
      </w:pPr>
      <w:r w:rsidRPr="006E306B">
        <w:rPr>
          <w:rFonts w:ascii="PT Astra Serif" w:hAnsi="PT Astra Serif"/>
          <w:bCs/>
          <w:sz w:val="26"/>
          <w:szCs w:val="26"/>
        </w:rPr>
        <w:t xml:space="preserve">от </w:t>
      </w:r>
      <w:r w:rsidR="006F6ED5" w:rsidRPr="006E306B">
        <w:rPr>
          <w:rFonts w:ascii="PT Astra Serif" w:hAnsi="PT Astra Serif"/>
          <w:bCs/>
          <w:sz w:val="26"/>
          <w:szCs w:val="26"/>
        </w:rPr>
        <w:t>16</w:t>
      </w:r>
      <w:r w:rsidRPr="006E306B">
        <w:rPr>
          <w:rFonts w:ascii="PT Astra Serif" w:hAnsi="PT Astra Serif"/>
          <w:bCs/>
          <w:sz w:val="26"/>
          <w:szCs w:val="26"/>
        </w:rPr>
        <w:t>.06.202</w:t>
      </w:r>
      <w:r w:rsidR="006F6ED5" w:rsidRPr="006E306B">
        <w:rPr>
          <w:rFonts w:ascii="PT Astra Serif" w:hAnsi="PT Astra Serif"/>
          <w:bCs/>
          <w:sz w:val="26"/>
          <w:szCs w:val="26"/>
        </w:rPr>
        <w:t>6</w:t>
      </w:r>
      <w:r w:rsidR="00BC6C93" w:rsidRPr="006E306B">
        <w:rPr>
          <w:rFonts w:ascii="PT Astra Serif" w:hAnsi="PT Astra Serif"/>
          <w:bCs/>
          <w:sz w:val="26"/>
          <w:szCs w:val="26"/>
        </w:rPr>
        <w:t xml:space="preserve">  № </w:t>
      </w:r>
      <w:r w:rsidR="006F6ED5" w:rsidRPr="006E306B">
        <w:rPr>
          <w:rFonts w:ascii="PT Astra Serif" w:hAnsi="PT Astra Serif"/>
          <w:bCs/>
          <w:sz w:val="26"/>
          <w:szCs w:val="26"/>
        </w:rPr>
        <w:t>40</w:t>
      </w:r>
      <w:r w:rsidR="00155666" w:rsidRPr="006E306B">
        <w:rPr>
          <w:rFonts w:ascii="PT Astra Serif" w:hAnsi="PT Astra Serif"/>
          <w:bCs/>
          <w:sz w:val="26"/>
          <w:szCs w:val="26"/>
        </w:rPr>
        <w:t xml:space="preserve">- </w:t>
      </w:r>
      <w:proofErr w:type="spellStart"/>
      <w:proofErr w:type="gramStart"/>
      <w:r w:rsidR="00155666" w:rsidRPr="006E306B">
        <w:rPr>
          <w:rFonts w:ascii="PT Astra Serif" w:hAnsi="PT Astra Serif"/>
          <w:bCs/>
          <w:sz w:val="26"/>
          <w:szCs w:val="26"/>
        </w:rPr>
        <w:t>п</w:t>
      </w:r>
      <w:proofErr w:type="spellEnd"/>
      <w:proofErr w:type="gramEnd"/>
      <w:r w:rsidR="00476354" w:rsidRPr="006E306B">
        <w:rPr>
          <w:rFonts w:ascii="PT Astra Serif" w:hAnsi="PT Astra Serif"/>
          <w:bCs/>
          <w:sz w:val="26"/>
          <w:szCs w:val="26"/>
        </w:rPr>
        <w:t xml:space="preserve">                                              </w:t>
      </w:r>
      <w:r w:rsidR="00BC6C93" w:rsidRPr="006E306B">
        <w:rPr>
          <w:rFonts w:ascii="PT Astra Serif" w:hAnsi="PT Astra Serif"/>
          <w:bCs/>
          <w:sz w:val="26"/>
          <w:szCs w:val="26"/>
        </w:rPr>
        <w:t xml:space="preserve">         </w:t>
      </w:r>
      <w:r w:rsidR="00476354" w:rsidRPr="006E306B">
        <w:rPr>
          <w:rFonts w:ascii="PT Astra Serif" w:hAnsi="PT Astra Serif"/>
          <w:bCs/>
          <w:sz w:val="26"/>
          <w:szCs w:val="26"/>
        </w:rPr>
        <w:t xml:space="preserve"> с. </w:t>
      </w:r>
      <w:proofErr w:type="spellStart"/>
      <w:r w:rsidR="00476354" w:rsidRPr="006E306B">
        <w:rPr>
          <w:rFonts w:ascii="PT Astra Serif" w:hAnsi="PT Astra Serif"/>
          <w:bCs/>
          <w:sz w:val="26"/>
          <w:szCs w:val="26"/>
        </w:rPr>
        <w:t>Хоперское</w:t>
      </w:r>
      <w:proofErr w:type="spellEnd"/>
      <w:r w:rsidRPr="006E306B">
        <w:rPr>
          <w:rFonts w:ascii="PT Astra Serif" w:hAnsi="PT Astra Serif"/>
          <w:bCs/>
          <w:sz w:val="26"/>
          <w:szCs w:val="26"/>
        </w:rPr>
        <w:t xml:space="preserve"> </w:t>
      </w:r>
    </w:p>
    <w:p w:rsidR="00B50A15" w:rsidRPr="006E306B" w:rsidRDefault="00B50A15" w:rsidP="00B50A15">
      <w:pPr>
        <w:jc w:val="center"/>
        <w:rPr>
          <w:rFonts w:ascii="PT Astra Serif" w:hAnsi="PT Astra Serif"/>
          <w:bCs/>
          <w:sz w:val="26"/>
          <w:szCs w:val="26"/>
        </w:rPr>
      </w:pPr>
      <w:r w:rsidRPr="006E306B">
        <w:rPr>
          <w:rFonts w:ascii="PT Astra Serif" w:hAnsi="PT Astra Serif"/>
          <w:sz w:val="26"/>
          <w:szCs w:val="26"/>
        </w:rPr>
        <w:t xml:space="preserve"> </w:t>
      </w:r>
    </w:p>
    <w:p w:rsidR="00B50A15" w:rsidRPr="006E306B" w:rsidRDefault="006F6ED5" w:rsidP="006F6ED5">
      <w:pPr>
        <w:tabs>
          <w:tab w:val="left" w:pos="4536"/>
        </w:tabs>
        <w:autoSpaceDE w:val="0"/>
        <w:autoSpaceDN w:val="0"/>
        <w:adjustRightInd w:val="0"/>
        <w:ind w:right="4819"/>
        <w:jc w:val="both"/>
        <w:rPr>
          <w:rFonts w:ascii="PT Astra Serif" w:hAnsi="PT Astra Serif"/>
          <w:bCs/>
          <w:sz w:val="26"/>
          <w:szCs w:val="26"/>
        </w:rPr>
      </w:pPr>
      <w:r w:rsidRPr="006E306B">
        <w:rPr>
          <w:rFonts w:ascii="PT Astra Serif" w:hAnsi="PT Astra Serif"/>
          <w:bCs/>
          <w:sz w:val="26"/>
          <w:szCs w:val="26"/>
        </w:rPr>
        <w:t xml:space="preserve">О внесении изменений в постановление администрации </w:t>
      </w:r>
      <w:proofErr w:type="spellStart"/>
      <w:r w:rsidRPr="006E306B">
        <w:rPr>
          <w:rFonts w:ascii="PT Astra Serif" w:hAnsi="PT Astra Serif"/>
          <w:bCs/>
          <w:sz w:val="26"/>
          <w:szCs w:val="26"/>
        </w:rPr>
        <w:t>Хоперского</w:t>
      </w:r>
      <w:proofErr w:type="spellEnd"/>
      <w:r w:rsidRPr="006E306B">
        <w:rPr>
          <w:rFonts w:ascii="PT Astra Serif" w:hAnsi="PT Astra Serif"/>
          <w:bCs/>
          <w:sz w:val="26"/>
          <w:szCs w:val="26"/>
        </w:rPr>
        <w:t xml:space="preserve"> муниципального образования от 28.06.2023 № 28-п «</w:t>
      </w:r>
      <w:r w:rsidR="00B50A15" w:rsidRPr="006E306B">
        <w:rPr>
          <w:rFonts w:ascii="PT Astra Serif" w:hAnsi="PT Astra Serif"/>
          <w:bCs/>
          <w:sz w:val="26"/>
          <w:szCs w:val="26"/>
        </w:rPr>
        <w:t xml:space="preserve">Об утверждении Положения </w:t>
      </w:r>
      <w:r w:rsidR="00BC6C93" w:rsidRPr="006E306B">
        <w:rPr>
          <w:rFonts w:ascii="PT Astra Serif" w:hAnsi="PT Astra Serif"/>
          <w:bCs/>
          <w:sz w:val="26"/>
          <w:szCs w:val="26"/>
        </w:rPr>
        <w:t>«О</w:t>
      </w:r>
      <w:r w:rsidR="00B50A15" w:rsidRPr="006E306B">
        <w:rPr>
          <w:rFonts w:ascii="PT Astra Serif" w:hAnsi="PT Astra Serif"/>
          <w:bCs/>
          <w:sz w:val="26"/>
          <w:szCs w:val="26"/>
        </w:rPr>
        <w:t>б организации и осуществлении первичног</w:t>
      </w:r>
      <w:r w:rsidR="00155666" w:rsidRPr="006E306B">
        <w:rPr>
          <w:rFonts w:ascii="PT Astra Serif" w:hAnsi="PT Astra Serif"/>
          <w:bCs/>
          <w:sz w:val="26"/>
          <w:szCs w:val="26"/>
        </w:rPr>
        <w:t xml:space="preserve">о воинского учета на территории   </w:t>
      </w:r>
      <w:proofErr w:type="spellStart"/>
      <w:r w:rsidR="0082505C" w:rsidRPr="006E306B">
        <w:rPr>
          <w:rFonts w:ascii="PT Astra Serif" w:hAnsi="PT Astra Serif"/>
          <w:bCs/>
          <w:sz w:val="26"/>
          <w:szCs w:val="26"/>
        </w:rPr>
        <w:t>Хоперского</w:t>
      </w:r>
      <w:proofErr w:type="spellEnd"/>
      <w:r w:rsidR="00B50A15" w:rsidRPr="006E306B">
        <w:rPr>
          <w:rFonts w:ascii="PT Astra Serif" w:hAnsi="PT Astra Serif"/>
          <w:bCs/>
          <w:sz w:val="26"/>
          <w:szCs w:val="26"/>
        </w:rPr>
        <w:t xml:space="preserve"> муниципального образования</w:t>
      </w:r>
    </w:p>
    <w:p w:rsidR="00155666" w:rsidRPr="006E306B" w:rsidRDefault="00F14BF3" w:rsidP="006F6ED5">
      <w:pPr>
        <w:tabs>
          <w:tab w:val="left" w:pos="4536"/>
        </w:tabs>
        <w:autoSpaceDE w:val="0"/>
        <w:autoSpaceDN w:val="0"/>
        <w:adjustRightInd w:val="0"/>
        <w:ind w:right="4819"/>
        <w:jc w:val="both"/>
        <w:rPr>
          <w:rFonts w:ascii="PT Astra Serif" w:hAnsi="PT Astra Serif"/>
          <w:bCs/>
          <w:sz w:val="26"/>
          <w:szCs w:val="26"/>
        </w:rPr>
      </w:pPr>
      <w:proofErr w:type="spellStart"/>
      <w:r w:rsidRPr="006E306B">
        <w:rPr>
          <w:rFonts w:ascii="PT Astra Serif" w:hAnsi="PT Astra Serif"/>
          <w:bCs/>
          <w:sz w:val="26"/>
          <w:szCs w:val="26"/>
        </w:rPr>
        <w:t>Балашовского</w:t>
      </w:r>
      <w:proofErr w:type="spellEnd"/>
      <w:r w:rsidRPr="006E306B">
        <w:rPr>
          <w:rFonts w:ascii="PT Astra Serif" w:hAnsi="PT Astra Serif"/>
          <w:bCs/>
          <w:sz w:val="26"/>
          <w:szCs w:val="26"/>
        </w:rPr>
        <w:t xml:space="preserve"> </w:t>
      </w:r>
      <w:r w:rsidR="00155666" w:rsidRPr="006E306B">
        <w:rPr>
          <w:rFonts w:ascii="PT Astra Serif" w:hAnsi="PT Astra Serif"/>
          <w:bCs/>
          <w:sz w:val="26"/>
          <w:szCs w:val="26"/>
        </w:rPr>
        <w:t>муниципального района Саратовской области</w:t>
      </w:r>
      <w:r w:rsidR="00BC6C93" w:rsidRPr="006E306B">
        <w:rPr>
          <w:rFonts w:ascii="PT Astra Serif" w:hAnsi="PT Astra Serif"/>
          <w:bCs/>
          <w:sz w:val="26"/>
          <w:szCs w:val="26"/>
        </w:rPr>
        <w:t>»</w:t>
      </w:r>
    </w:p>
    <w:p w:rsidR="00B50A15" w:rsidRPr="006E306B" w:rsidRDefault="00B50A15" w:rsidP="00BC6C93">
      <w:pPr>
        <w:ind w:left="1080"/>
        <w:rPr>
          <w:rFonts w:ascii="PT Astra Serif" w:hAnsi="PT Astra Serif"/>
          <w:sz w:val="26"/>
          <w:szCs w:val="26"/>
        </w:rPr>
      </w:pPr>
    </w:p>
    <w:p w:rsidR="00B50A15" w:rsidRPr="006E306B" w:rsidRDefault="00B50A15" w:rsidP="00B50A15">
      <w:pPr>
        <w:ind w:firstLine="709"/>
        <w:jc w:val="both"/>
        <w:rPr>
          <w:rFonts w:ascii="PT Astra Serif" w:hAnsi="PT Astra Serif"/>
          <w:color w:val="000000"/>
          <w:sz w:val="26"/>
          <w:szCs w:val="26"/>
        </w:rPr>
      </w:pPr>
      <w:proofErr w:type="gramStart"/>
      <w:r w:rsidRPr="006E306B">
        <w:rPr>
          <w:rFonts w:ascii="PT Astra Serif" w:hAnsi="PT Astra Serif"/>
          <w:color w:val="000000"/>
          <w:sz w:val="26"/>
          <w:szCs w:val="26"/>
        </w:rPr>
        <w:t>В соответствии с Конституцией Российской Федерации, Федерал</w:t>
      </w:r>
      <w:r w:rsidR="006F6ED5" w:rsidRPr="006E306B">
        <w:rPr>
          <w:rFonts w:ascii="PT Astra Serif" w:hAnsi="PT Astra Serif"/>
          <w:color w:val="000000"/>
          <w:sz w:val="26"/>
          <w:szCs w:val="26"/>
        </w:rPr>
        <w:t>ьным законом от 31.05.1996</w:t>
      </w:r>
      <w:r w:rsidRPr="006E306B">
        <w:rPr>
          <w:rFonts w:ascii="PT Astra Serif" w:hAnsi="PT Astra Serif"/>
          <w:color w:val="000000"/>
          <w:sz w:val="26"/>
          <w:szCs w:val="26"/>
        </w:rPr>
        <w:t xml:space="preserve"> № 61-ФЗ «Об обороне</w:t>
      </w:r>
      <w:r w:rsidR="006F6ED5" w:rsidRPr="006E306B">
        <w:rPr>
          <w:rFonts w:ascii="PT Astra Serif" w:hAnsi="PT Astra Serif"/>
          <w:color w:val="000000"/>
          <w:sz w:val="26"/>
          <w:szCs w:val="26"/>
        </w:rPr>
        <w:t xml:space="preserve">», Федеральным законом от 28.03.1998 № 53-ФЗ «О воинской обязанности и военной службе», </w:t>
      </w:r>
      <w:r w:rsidRPr="006E306B">
        <w:rPr>
          <w:rFonts w:ascii="PT Astra Serif" w:hAnsi="PT Astra Serif"/>
          <w:color w:val="000000"/>
          <w:sz w:val="26"/>
          <w:szCs w:val="26"/>
        </w:rPr>
        <w:t>постановлением Правительства Российско</w:t>
      </w:r>
      <w:r w:rsidR="006F6ED5" w:rsidRPr="006E306B">
        <w:rPr>
          <w:rFonts w:ascii="PT Astra Serif" w:hAnsi="PT Astra Serif"/>
          <w:color w:val="000000"/>
          <w:sz w:val="26"/>
          <w:szCs w:val="26"/>
        </w:rPr>
        <w:t>й Федерации от 27 ноября 2006</w:t>
      </w:r>
      <w:r w:rsidRPr="006E306B">
        <w:rPr>
          <w:rFonts w:ascii="PT Astra Serif" w:hAnsi="PT Astra Serif"/>
          <w:color w:val="000000"/>
          <w:sz w:val="26"/>
          <w:szCs w:val="26"/>
        </w:rPr>
        <w:t xml:space="preserve"> № 719 «Об утверждении Полож</w:t>
      </w:r>
      <w:r w:rsidR="000C13DA" w:rsidRPr="006E306B">
        <w:rPr>
          <w:rFonts w:ascii="PT Astra Serif" w:hAnsi="PT Astra Serif"/>
          <w:color w:val="000000"/>
          <w:sz w:val="26"/>
          <w:szCs w:val="26"/>
        </w:rPr>
        <w:t xml:space="preserve">ения о воинском учете», Уставом </w:t>
      </w:r>
      <w:proofErr w:type="spellStart"/>
      <w:r w:rsidR="000C13DA" w:rsidRPr="006E306B">
        <w:rPr>
          <w:rFonts w:ascii="PT Astra Serif" w:hAnsi="PT Astra Serif"/>
          <w:color w:val="000000"/>
          <w:sz w:val="26"/>
          <w:szCs w:val="26"/>
        </w:rPr>
        <w:t>Хоперского</w:t>
      </w:r>
      <w:proofErr w:type="spellEnd"/>
      <w:r w:rsidRPr="006E306B">
        <w:rPr>
          <w:rFonts w:ascii="PT Astra Serif" w:hAnsi="PT Astra Serif"/>
          <w:color w:val="000000"/>
          <w:sz w:val="26"/>
          <w:szCs w:val="26"/>
        </w:rPr>
        <w:t xml:space="preserve">  </w:t>
      </w:r>
      <w:r w:rsidR="006F6ED5" w:rsidRPr="006E306B">
        <w:rPr>
          <w:rFonts w:ascii="PT Astra Serif" w:hAnsi="PT Astra Serif"/>
          <w:color w:val="000000"/>
          <w:sz w:val="26"/>
          <w:szCs w:val="26"/>
        </w:rPr>
        <w:t>сельского поселения</w:t>
      </w:r>
      <w:r w:rsidRPr="006E306B">
        <w:rPr>
          <w:rFonts w:ascii="PT Astra Serif" w:hAnsi="PT Astra Serif"/>
          <w:color w:val="000000"/>
          <w:sz w:val="26"/>
          <w:szCs w:val="26"/>
        </w:rPr>
        <w:t xml:space="preserve">, администрация </w:t>
      </w:r>
      <w:proofErr w:type="spellStart"/>
      <w:r w:rsidR="000C13DA" w:rsidRPr="006E306B">
        <w:rPr>
          <w:rFonts w:ascii="PT Astra Serif" w:hAnsi="PT Astra Serif"/>
          <w:color w:val="000000"/>
          <w:sz w:val="26"/>
          <w:szCs w:val="26"/>
        </w:rPr>
        <w:t>Хоперского</w:t>
      </w:r>
      <w:proofErr w:type="spellEnd"/>
      <w:r w:rsidRPr="006E306B">
        <w:rPr>
          <w:rFonts w:ascii="PT Astra Serif" w:hAnsi="PT Astra Serif"/>
          <w:color w:val="000000"/>
          <w:sz w:val="26"/>
          <w:szCs w:val="26"/>
        </w:rPr>
        <w:t xml:space="preserve">  муниципального образования </w:t>
      </w:r>
      <w:proofErr w:type="spellStart"/>
      <w:r w:rsidRPr="006E306B">
        <w:rPr>
          <w:rFonts w:ascii="PT Astra Serif" w:hAnsi="PT Astra Serif"/>
          <w:color w:val="000000"/>
          <w:sz w:val="26"/>
          <w:szCs w:val="26"/>
        </w:rPr>
        <w:t>Балашовского</w:t>
      </w:r>
      <w:proofErr w:type="spellEnd"/>
      <w:r w:rsidRPr="006E306B">
        <w:rPr>
          <w:rFonts w:ascii="PT Astra Serif" w:hAnsi="PT Astra Serif"/>
          <w:color w:val="000000"/>
          <w:sz w:val="26"/>
          <w:szCs w:val="26"/>
        </w:rPr>
        <w:t xml:space="preserve"> муниципального района Саратовской области </w:t>
      </w:r>
      <w:proofErr w:type="gramEnd"/>
    </w:p>
    <w:p w:rsidR="00155666" w:rsidRPr="006E306B" w:rsidRDefault="00155666" w:rsidP="00B50A15">
      <w:pPr>
        <w:ind w:firstLine="709"/>
        <w:jc w:val="center"/>
        <w:rPr>
          <w:rFonts w:ascii="PT Astra Serif" w:hAnsi="PT Astra Serif"/>
          <w:b/>
          <w:color w:val="000000"/>
          <w:sz w:val="26"/>
          <w:szCs w:val="26"/>
        </w:rPr>
      </w:pPr>
    </w:p>
    <w:p w:rsidR="00B50A15" w:rsidRPr="006E306B" w:rsidRDefault="00F14BF3" w:rsidP="00B50A15">
      <w:pPr>
        <w:ind w:firstLine="709"/>
        <w:jc w:val="center"/>
        <w:rPr>
          <w:rFonts w:ascii="PT Astra Serif" w:hAnsi="PT Astra Serif"/>
          <w:color w:val="000000"/>
          <w:sz w:val="26"/>
          <w:szCs w:val="26"/>
        </w:rPr>
      </w:pPr>
      <w:r w:rsidRPr="006E306B">
        <w:rPr>
          <w:rFonts w:ascii="PT Astra Serif" w:hAnsi="PT Astra Serif"/>
          <w:color w:val="000000"/>
          <w:sz w:val="26"/>
          <w:szCs w:val="26"/>
        </w:rPr>
        <w:t>ПОСТАНОВЛЯЕТ</w:t>
      </w:r>
      <w:r w:rsidR="00B50A15" w:rsidRPr="006E306B">
        <w:rPr>
          <w:rFonts w:ascii="PT Astra Serif" w:hAnsi="PT Astra Serif"/>
          <w:color w:val="000000"/>
          <w:sz w:val="26"/>
          <w:szCs w:val="26"/>
        </w:rPr>
        <w:t>:</w:t>
      </w:r>
    </w:p>
    <w:p w:rsidR="00B50A15" w:rsidRPr="006E306B" w:rsidRDefault="00B50A15" w:rsidP="00B50A15">
      <w:pPr>
        <w:autoSpaceDE w:val="0"/>
        <w:autoSpaceDN w:val="0"/>
        <w:adjustRightInd w:val="0"/>
        <w:rPr>
          <w:rFonts w:ascii="PT Astra Serif" w:hAnsi="PT Astra Serif"/>
          <w:b/>
          <w:bCs/>
          <w:sz w:val="26"/>
          <w:szCs w:val="26"/>
        </w:rPr>
      </w:pPr>
    </w:p>
    <w:p w:rsidR="006F6ED5" w:rsidRPr="006E306B" w:rsidRDefault="00B50A15" w:rsidP="006E306B">
      <w:pPr>
        <w:pStyle w:val="3"/>
        <w:spacing w:before="0" w:line="276" w:lineRule="auto"/>
        <w:ind w:firstLine="709"/>
        <w:jc w:val="both"/>
        <w:rPr>
          <w:rFonts w:ascii="PT Astra Serif" w:hAnsi="PT Astra Serif"/>
          <w:b w:val="0"/>
        </w:rPr>
      </w:pPr>
      <w:r w:rsidRPr="006E306B">
        <w:rPr>
          <w:rFonts w:ascii="PT Astra Serif" w:hAnsi="PT Astra Serif"/>
          <w:b w:val="0"/>
        </w:rPr>
        <w:t xml:space="preserve">1. </w:t>
      </w:r>
      <w:proofErr w:type="gramStart"/>
      <w:r w:rsidR="006F6ED5" w:rsidRPr="006E306B">
        <w:rPr>
          <w:rFonts w:ascii="PT Astra Serif" w:hAnsi="PT Astra Serif"/>
          <w:b w:val="0"/>
        </w:rPr>
        <w:t xml:space="preserve">Внести в </w:t>
      </w:r>
      <w:r w:rsidR="00AF0065" w:rsidRPr="006E306B">
        <w:rPr>
          <w:rFonts w:ascii="PT Astra Serif" w:hAnsi="PT Astra Serif"/>
          <w:b w:val="0"/>
        </w:rPr>
        <w:t xml:space="preserve">приложение № 1 «Положение об организации и осуществлении первичного воинского учета на территории </w:t>
      </w:r>
      <w:proofErr w:type="spellStart"/>
      <w:r w:rsidR="00AF0065" w:rsidRPr="006E306B">
        <w:rPr>
          <w:rFonts w:ascii="PT Astra Serif" w:hAnsi="PT Astra Serif"/>
          <w:b w:val="0"/>
        </w:rPr>
        <w:t>Хоперского</w:t>
      </w:r>
      <w:proofErr w:type="spellEnd"/>
      <w:r w:rsidR="00AF0065" w:rsidRPr="006E306B">
        <w:rPr>
          <w:rFonts w:ascii="PT Astra Serif" w:hAnsi="PT Astra Serif"/>
          <w:b w:val="0"/>
        </w:rPr>
        <w:t xml:space="preserve">  муниципального образования </w:t>
      </w:r>
      <w:proofErr w:type="spellStart"/>
      <w:r w:rsidR="00AF0065" w:rsidRPr="006E306B">
        <w:rPr>
          <w:rFonts w:ascii="PT Astra Serif" w:hAnsi="PT Astra Serif"/>
          <w:b w:val="0"/>
        </w:rPr>
        <w:t>Балашовского</w:t>
      </w:r>
      <w:proofErr w:type="spellEnd"/>
      <w:r w:rsidR="00AF0065" w:rsidRPr="006E306B">
        <w:rPr>
          <w:rFonts w:ascii="PT Astra Serif" w:hAnsi="PT Astra Serif"/>
          <w:b w:val="0"/>
        </w:rPr>
        <w:t xml:space="preserve"> муниципального района Саратовской области» </w:t>
      </w:r>
      <w:r w:rsidR="006F6ED5" w:rsidRPr="006E306B">
        <w:rPr>
          <w:rFonts w:ascii="PT Astra Serif" w:hAnsi="PT Astra Serif"/>
          <w:b w:val="0"/>
        </w:rPr>
        <w:t>постановлени</w:t>
      </w:r>
      <w:r w:rsidR="00AF0065" w:rsidRPr="006E306B">
        <w:rPr>
          <w:rFonts w:ascii="PT Astra Serif" w:hAnsi="PT Astra Serif"/>
          <w:b w:val="0"/>
        </w:rPr>
        <w:t>я</w:t>
      </w:r>
      <w:r w:rsidR="006F6ED5" w:rsidRPr="006E306B">
        <w:rPr>
          <w:rFonts w:ascii="PT Astra Serif" w:hAnsi="PT Astra Serif"/>
          <w:b w:val="0"/>
        </w:rPr>
        <w:t xml:space="preserve"> администрации </w:t>
      </w:r>
      <w:proofErr w:type="spellStart"/>
      <w:r w:rsidR="006F6ED5" w:rsidRPr="006E306B">
        <w:rPr>
          <w:rFonts w:ascii="PT Astra Serif" w:hAnsi="PT Astra Serif"/>
          <w:b w:val="0"/>
          <w:bCs w:val="0"/>
        </w:rPr>
        <w:t>Хоперского</w:t>
      </w:r>
      <w:proofErr w:type="spellEnd"/>
      <w:r w:rsidR="006F6ED5" w:rsidRPr="006E306B">
        <w:rPr>
          <w:rFonts w:ascii="PT Astra Serif" w:hAnsi="PT Astra Serif"/>
          <w:b w:val="0"/>
          <w:bCs w:val="0"/>
        </w:rPr>
        <w:t xml:space="preserve"> муниципального образования от 28.06.2023 № 28-п «Об утверждении Положения «Об организации и осуществлении первичного воинского учета на территории   </w:t>
      </w:r>
      <w:proofErr w:type="spellStart"/>
      <w:r w:rsidR="006F6ED5" w:rsidRPr="006E306B">
        <w:rPr>
          <w:rFonts w:ascii="PT Astra Serif" w:hAnsi="PT Astra Serif"/>
          <w:b w:val="0"/>
          <w:bCs w:val="0"/>
        </w:rPr>
        <w:t>Хоперского</w:t>
      </w:r>
      <w:proofErr w:type="spellEnd"/>
      <w:r w:rsidR="006F6ED5" w:rsidRPr="006E306B">
        <w:rPr>
          <w:rFonts w:ascii="PT Astra Serif" w:hAnsi="PT Astra Serif"/>
          <w:b w:val="0"/>
          <w:bCs w:val="0"/>
        </w:rPr>
        <w:t xml:space="preserve"> муниципального образования </w:t>
      </w:r>
      <w:proofErr w:type="spellStart"/>
      <w:r w:rsidR="006F6ED5" w:rsidRPr="006E306B">
        <w:rPr>
          <w:rFonts w:ascii="PT Astra Serif" w:hAnsi="PT Astra Serif"/>
          <w:b w:val="0"/>
          <w:bCs w:val="0"/>
        </w:rPr>
        <w:t>Балашовского</w:t>
      </w:r>
      <w:proofErr w:type="spellEnd"/>
      <w:r w:rsidR="006F6ED5" w:rsidRPr="006E306B">
        <w:rPr>
          <w:rFonts w:ascii="PT Astra Serif" w:hAnsi="PT Astra Serif"/>
          <w:b w:val="0"/>
          <w:bCs w:val="0"/>
        </w:rPr>
        <w:t xml:space="preserve"> муниципального района Саратовской области» следующие изменения:</w:t>
      </w:r>
      <w:proofErr w:type="gramEnd"/>
    </w:p>
    <w:p w:rsidR="006F6ED5" w:rsidRPr="006E306B" w:rsidRDefault="00526D43" w:rsidP="006F6ED5">
      <w:pPr>
        <w:tabs>
          <w:tab w:val="left" w:pos="9356"/>
        </w:tabs>
        <w:autoSpaceDE w:val="0"/>
        <w:autoSpaceDN w:val="0"/>
        <w:adjustRightInd w:val="0"/>
        <w:ind w:right="142" w:firstLine="709"/>
        <w:jc w:val="both"/>
        <w:rPr>
          <w:rFonts w:ascii="PT Astra Serif" w:hAnsi="PT Astra Serif"/>
          <w:bCs/>
          <w:sz w:val="26"/>
          <w:szCs w:val="26"/>
        </w:rPr>
      </w:pPr>
      <w:r w:rsidRPr="006E306B">
        <w:rPr>
          <w:rFonts w:ascii="PT Astra Serif" w:hAnsi="PT Astra Serif"/>
          <w:bCs/>
          <w:sz w:val="26"/>
          <w:szCs w:val="26"/>
        </w:rPr>
        <w:t xml:space="preserve">1.1. </w:t>
      </w:r>
      <w:r w:rsidR="00AF0065" w:rsidRPr="006E306B">
        <w:rPr>
          <w:rFonts w:ascii="PT Astra Serif" w:hAnsi="PT Astra Serif"/>
          <w:bCs/>
          <w:sz w:val="26"/>
          <w:szCs w:val="26"/>
        </w:rPr>
        <w:t xml:space="preserve">Раздел </w:t>
      </w:r>
      <w:r w:rsidR="00AF0065" w:rsidRPr="006E306B">
        <w:rPr>
          <w:rFonts w:ascii="PT Astra Serif" w:hAnsi="PT Astra Serif"/>
          <w:bCs/>
          <w:sz w:val="26"/>
          <w:szCs w:val="26"/>
          <w:lang w:val="en-US"/>
        </w:rPr>
        <w:t>I</w:t>
      </w:r>
      <w:r w:rsidR="006F6ED5" w:rsidRPr="006E306B">
        <w:rPr>
          <w:rFonts w:ascii="PT Astra Serif" w:hAnsi="PT Astra Serif"/>
          <w:bCs/>
          <w:sz w:val="26"/>
          <w:szCs w:val="26"/>
        </w:rPr>
        <w:t xml:space="preserve"> «Общие положения» дополнить абзацем следующего содержания</w:t>
      </w:r>
      <w:r w:rsidRPr="006E306B">
        <w:rPr>
          <w:rFonts w:ascii="PT Astra Serif" w:hAnsi="PT Astra Serif"/>
          <w:bCs/>
          <w:sz w:val="26"/>
          <w:szCs w:val="26"/>
        </w:rPr>
        <w:t>:</w:t>
      </w:r>
    </w:p>
    <w:p w:rsidR="00526D43" w:rsidRPr="006E306B" w:rsidRDefault="00526D43" w:rsidP="006F6ED5">
      <w:pPr>
        <w:tabs>
          <w:tab w:val="left" w:pos="9356"/>
        </w:tabs>
        <w:autoSpaceDE w:val="0"/>
        <w:autoSpaceDN w:val="0"/>
        <w:adjustRightInd w:val="0"/>
        <w:ind w:right="142" w:firstLine="709"/>
        <w:jc w:val="both"/>
        <w:rPr>
          <w:rFonts w:ascii="PT Astra Serif" w:hAnsi="PT Astra Serif"/>
          <w:color w:val="000000"/>
          <w:sz w:val="26"/>
          <w:szCs w:val="26"/>
          <w:shd w:val="clear" w:color="auto" w:fill="FFFFFF"/>
        </w:rPr>
      </w:pPr>
      <w:r w:rsidRPr="006E306B">
        <w:rPr>
          <w:rFonts w:ascii="PT Astra Serif" w:hAnsi="PT Astra Serif"/>
          <w:color w:val="000000"/>
          <w:sz w:val="26"/>
          <w:szCs w:val="26"/>
          <w:shd w:val="clear" w:color="auto" w:fill="FFFFFF"/>
        </w:rPr>
        <w:t> </w:t>
      </w:r>
      <w:hyperlink r:id="rId5" w:anchor="dst100002" w:history="1">
        <w:r w:rsidRPr="006E306B">
          <w:rPr>
            <w:rStyle w:val="a8"/>
            <w:rFonts w:ascii="PT Astra Serif" w:hAnsi="PT Astra Serif"/>
            <w:color w:val="auto"/>
            <w:sz w:val="26"/>
            <w:szCs w:val="26"/>
            <w:u w:val="none"/>
            <w:shd w:val="clear" w:color="auto" w:fill="FFFFFF"/>
          </w:rPr>
          <w:t>Первичный воинский учет</w:t>
        </w:r>
      </w:hyperlink>
      <w:r w:rsidRPr="006E306B">
        <w:rPr>
          <w:rFonts w:ascii="PT Astra Serif" w:hAnsi="PT Astra Serif"/>
          <w:color w:val="000000"/>
          <w:sz w:val="26"/>
          <w:szCs w:val="26"/>
          <w:shd w:val="clear" w:color="auto" w:fill="FFFFFF"/>
        </w:rPr>
        <w:t xml:space="preserve"> осуществляется органами местного самоуправления поселений в отношении граждан, проживающих или пребывающих на территориях соответствующих муниципальных образований (за исключением населенных пунктов, на территориях которых воинский учет осуществляется структурными подразделениями военных комиссариатов). Осуществление первичного воинского учета организуют местные администрации </w:t>
      </w:r>
      <w:r w:rsidRPr="006E306B">
        <w:rPr>
          <w:rFonts w:ascii="PT Astra Serif" w:hAnsi="PT Astra Serif"/>
          <w:color w:val="000000"/>
          <w:sz w:val="26"/>
          <w:szCs w:val="26"/>
          <w:shd w:val="clear" w:color="auto" w:fill="FFFFFF"/>
        </w:rPr>
        <w:lastRenderedPageBreak/>
        <w:t>(исполнительно-распорядительные органы) указанных муниципальных образований.</w:t>
      </w:r>
    </w:p>
    <w:p w:rsidR="00AF0065" w:rsidRPr="006E306B" w:rsidRDefault="00AF0065" w:rsidP="006F6ED5">
      <w:pPr>
        <w:tabs>
          <w:tab w:val="left" w:pos="9356"/>
        </w:tabs>
        <w:autoSpaceDE w:val="0"/>
        <w:autoSpaceDN w:val="0"/>
        <w:adjustRightInd w:val="0"/>
        <w:ind w:right="142" w:firstLine="709"/>
        <w:jc w:val="both"/>
        <w:rPr>
          <w:rFonts w:ascii="PT Astra Serif" w:hAnsi="PT Astra Serif"/>
          <w:color w:val="000000"/>
          <w:sz w:val="26"/>
          <w:szCs w:val="26"/>
          <w:shd w:val="clear" w:color="auto" w:fill="FFFFFF"/>
        </w:rPr>
      </w:pPr>
      <w:r w:rsidRPr="006E306B">
        <w:rPr>
          <w:rFonts w:ascii="PT Astra Serif" w:hAnsi="PT Astra Serif"/>
          <w:color w:val="000000"/>
          <w:sz w:val="26"/>
          <w:szCs w:val="26"/>
          <w:shd w:val="clear" w:color="auto" w:fill="FFFFFF"/>
        </w:rPr>
        <w:t xml:space="preserve">1.2. Пункт 3.2. раздела </w:t>
      </w:r>
      <w:r w:rsidRPr="006E306B">
        <w:rPr>
          <w:rFonts w:ascii="PT Astra Serif" w:hAnsi="PT Astra Serif"/>
          <w:color w:val="000000"/>
          <w:sz w:val="26"/>
          <w:szCs w:val="26"/>
          <w:shd w:val="clear" w:color="auto" w:fill="FFFFFF"/>
          <w:lang w:val="en-US"/>
        </w:rPr>
        <w:t>III</w:t>
      </w:r>
      <w:r w:rsidRPr="006E306B">
        <w:rPr>
          <w:rFonts w:ascii="PT Astra Serif" w:hAnsi="PT Astra Serif"/>
          <w:color w:val="000000"/>
          <w:sz w:val="26"/>
          <w:szCs w:val="26"/>
          <w:shd w:val="clear" w:color="auto" w:fill="FFFFFF"/>
        </w:rPr>
        <w:t xml:space="preserve"> «Функции»</w:t>
      </w:r>
      <w:r w:rsidR="00FE57FE" w:rsidRPr="006E306B">
        <w:rPr>
          <w:rFonts w:ascii="PT Astra Serif" w:hAnsi="PT Astra Serif"/>
          <w:color w:val="000000"/>
          <w:sz w:val="26"/>
          <w:szCs w:val="26"/>
          <w:shd w:val="clear" w:color="auto" w:fill="FFFFFF"/>
        </w:rPr>
        <w:t xml:space="preserve"> читать в новой редакции:</w:t>
      </w:r>
    </w:p>
    <w:p w:rsidR="00FE57FE" w:rsidRPr="006E306B" w:rsidRDefault="00FE57FE" w:rsidP="00FE57FE">
      <w:pPr>
        <w:pStyle w:val="a9"/>
        <w:shd w:val="clear" w:color="auto" w:fill="FFFFFF"/>
        <w:spacing w:before="0" w:beforeAutospacing="0" w:after="0" w:afterAutospacing="0"/>
        <w:ind w:firstLine="709"/>
        <w:jc w:val="both"/>
        <w:rPr>
          <w:rFonts w:ascii="PT Astra Serif" w:hAnsi="PT Astra Serif"/>
          <w:sz w:val="26"/>
          <w:szCs w:val="26"/>
        </w:rPr>
      </w:pPr>
      <w:r w:rsidRPr="006E306B">
        <w:rPr>
          <w:rFonts w:ascii="PT Astra Serif" w:hAnsi="PT Astra Serif"/>
          <w:sz w:val="26"/>
          <w:szCs w:val="26"/>
          <w:shd w:val="clear" w:color="auto" w:fill="FFFFFF"/>
        </w:rPr>
        <w:t xml:space="preserve">- </w:t>
      </w:r>
      <w:r w:rsidRPr="006E306B">
        <w:rPr>
          <w:rFonts w:ascii="PT Astra Serif" w:hAnsi="PT Astra Serif"/>
          <w:sz w:val="26"/>
          <w:szCs w:val="26"/>
        </w:rPr>
        <w:t>осуществлять сбор, хранение и обработку сведений, содержащихся в документах первичного воинского учета, в порядке, установленном </w:t>
      </w:r>
      <w:hyperlink r:id="rId6" w:anchor="dst100037" w:history="1">
        <w:r w:rsidRPr="006E306B">
          <w:rPr>
            <w:rStyle w:val="a8"/>
            <w:rFonts w:ascii="PT Astra Serif" w:hAnsi="PT Astra Serif"/>
            <w:color w:val="auto"/>
            <w:sz w:val="26"/>
            <w:szCs w:val="26"/>
            <w:u w:val="none"/>
          </w:rPr>
          <w:t>законодательством</w:t>
        </w:r>
      </w:hyperlink>
      <w:r w:rsidRPr="006E306B">
        <w:rPr>
          <w:rFonts w:ascii="PT Astra Serif" w:hAnsi="PT Astra Serif"/>
          <w:sz w:val="26"/>
          <w:szCs w:val="26"/>
        </w:rPr>
        <w:t> Российской Федерации в области персональных данных и </w:t>
      </w:r>
      <w:hyperlink r:id="rId7" w:anchor="dst100099" w:history="1">
        <w:r w:rsidRPr="006E306B">
          <w:rPr>
            <w:rStyle w:val="a8"/>
            <w:rFonts w:ascii="PT Astra Serif" w:hAnsi="PT Astra Serif"/>
            <w:color w:val="auto"/>
            <w:sz w:val="26"/>
            <w:szCs w:val="26"/>
            <w:u w:val="none"/>
          </w:rPr>
          <w:t>Положением</w:t>
        </w:r>
      </w:hyperlink>
      <w:r w:rsidRPr="006E306B">
        <w:rPr>
          <w:rFonts w:ascii="PT Astra Serif" w:hAnsi="PT Astra Serif"/>
          <w:sz w:val="26"/>
          <w:szCs w:val="26"/>
        </w:rPr>
        <w:t> о воинском учете. Состав сведений, содержащихся в документах первичного воинского учета, и форма учета таких сведений определяются </w:t>
      </w:r>
      <w:hyperlink r:id="rId8" w:anchor="dst100085" w:history="1">
        <w:r w:rsidRPr="006E306B">
          <w:rPr>
            <w:rStyle w:val="a8"/>
            <w:rFonts w:ascii="PT Astra Serif" w:hAnsi="PT Astra Serif"/>
            <w:color w:val="auto"/>
            <w:sz w:val="26"/>
            <w:szCs w:val="26"/>
            <w:u w:val="none"/>
          </w:rPr>
          <w:t>Положением</w:t>
        </w:r>
      </w:hyperlink>
      <w:r w:rsidRPr="006E306B">
        <w:rPr>
          <w:rFonts w:ascii="PT Astra Serif" w:hAnsi="PT Astra Serif"/>
          <w:sz w:val="26"/>
          <w:szCs w:val="26"/>
        </w:rPr>
        <w:t> о воинском учете;</w:t>
      </w:r>
    </w:p>
    <w:p w:rsidR="00FE57FE" w:rsidRPr="006E306B" w:rsidRDefault="00FE57FE" w:rsidP="00FE57FE">
      <w:pPr>
        <w:pStyle w:val="a9"/>
        <w:shd w:val="clear" w:color="auto" w:fill="FFFFFF"/>
        <w:spacing w:before="0" w:beforeAutospacing="0" w:after="0" w:afterAutospacing="0"/>
        <w:ind w:firstLine="709"/>
        <w:jc w:val="both"/>
        <w:rPr>
          <w:rFonts w:ascii="PT Astra Serif" w:hAnsi="PT Astra Serif"/>
          <w:sz w:val="26"/>
          <w:szCs w:val="26"/>
        </w:rPr>
      </w:pPr>
      <w:r w:rsidRPr="006E306B">
        <w:rPr>
          <w:rFonts w:ascii="PT Astra Serif" w:hAnsi="PT Astra Serif"/>
          <w:color w:val="000000"/>
          <w:sz w:val="26"/>
          <w:szCs w:val="26"/>
        </w:rPr>
        <w:t xml:space="preserve">- </w:t>
      </w:r>
      <w:hyperlink r:id="rId9" w:anchor="dst100104" w:history="1">
        <w:r w:rsidRPr="006E306B">
          <w:rPr>
            <w:rStyle w:val="a8"/>
            <w:rFonts w:ascii="PT Astra Serif" w:hAnsi="PT Astra Serif"/>
            <w:color w:val="auto"/>
            <w:sz w:val="26"/>
            <w:szCs w:val="26"/>
            <w:u w:val="none"/>
          </w:rPr>
          <w:t>поддерживать</w:t>
        </w:r>
      </w:hyperlink>
      <w:r w:rsidRPr="006E306B">
        <w:rPr>
          <w:rFonts w:ascii="PT Astra Serif" w:hAnsi="PT Astra Serif"/>
          <w:sz w:val="26"/>
          <w:szCs w:val="26"/>
        </w:rPr>
        <w:t>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При этом информация об изменении сведений, содержащихся в документах воинского учета, должна направляться в военный комиссариат в двухнедельный срок со дня ее получения;</w:t>
      </w:r>
    </w:p>
    <w:p w:rsidR="00FE57FE" w:rsidRPr="006E306B" w:rsidRDefault="00FE57FE" w:rsidP="00FE57FE">
      <w:pPr>
        <w:pStyle w:val="a9"/>
        <w:shd w:val="clear" w:color="auto" w:fill="FFFFFF"/>
        <w:spacing w:before="0" w:beforeAutospacing="0" w:after="0" w:afterAutospacing="0"/>
        <w:ind w:firstLine="709"/>
        <w:jc w:val="both"/>
        <w:rPr>
          <w:rFonts w:ascii="PT Astra Serif" w:hAnsi="PT Astra Serif"/>
          <w:color w:val="000000"/>
          <w:sz w:val="26"/>
          <w:szCs w:val="26"/>
        </w:rPr>
      </w:pPr>
      <w:r w:rsidRPr="006E306B">
        <w:rPr>
          <w:rFonts w:ascii="PT Astra Serif" w:hAnsi="PT Astra Serif"/>
          <w:color w:val="000000"/>
          <w:sz w:val="26"/>
          <w:szCs w:val="26"/>
        </w:rPr>
        <w:t>- направлять по запросам военных комиссариатов необходимые для ведения воинского учета сведения о гражданах, состоящих на воинском учете, а также не состоящих, но обязанных состоять на воинском учете;</w:t>
      </w:r>
    </w:p>
    <w:p w:rsidR="00FE57FE" w:rsidRPr="006E306B" w:rsidRDefault="00FE57FE" w:rsidP="00FE57FE">
      <w:pPr>
        <w:pStyle w:val="a9"/>
        <w:shd w:val="clear" w:color="auto" w:fill="FFFFFF"/>
        <w:spacing w:before="0" w:beforeAutospacing="0" w:after="0" w:afterAutospacing="0"/>
        <w:ind w:firstLine="709"/>
        <w:jc w:val="both"/>
        <w:rPr>
          <w:rFonts w:ascii="PT Astra Serif" w:hAnsi="PT Astra Serif"/>
          <w:sz w:val="26"/>
          <w:szCs w:val="26"/>
        </w:rPr>
      </w:pPr>
      <w:r w:rsidRPr="006E306B">
        <w:rPr>
          <w:rFonts w:ascii="PT Astra Serif" w:hAnsi="PT Astra Serif"/>
          <w:color w:val="000000"/>
          <w:sz w:val="26"/>
          <w:szCs w:val="26"/>
        </w:rPr>
        <w:t xml:space="preserve">- </w:t>
      </w:r>
      <w:r w:rsidRPr="006E306B">
        <w:rPr>
          <w:rFonts w:ascii="PT Astra Serif" w:hAnsi="PT Astra Serif"/>
          <w:sz w:val="26"/>
          <w:szCs w:val="26"/>
        </w:rPr>
        <w:t>представлять в электронной форме в порядке, определяемом Правительством Российской Федерации, сведения о гражданах, не состоящих, но обязанных состоять на воинском учете;</w:t>
      </w:r>
    </w:p>
    <w:p w:rsidR="00FE57FE" w:rsidRPr="006E306B" w:rsidRDefault="00FE57FE" w:rsidP="00FE57FE">
      <w:pPr>
        <w:jc w:val="both"/>
        <w:rPr>
          <w:rFonts w:ascii="PT Astra Serif" w:hAnsi="PT Astra Serif"/>
          <w:sz w:val="26"/>
          <w:szCs w:val="26"/>
        </w:rPr>
      </w:pPr>
      <w:proofErr w:type="gramStart"/>
      <w:r w:rsidRPr="006E306B">
        <w:rPr>
          <w:rFonts w:ascii="PT Astra Serif" w:hAnsi="PT Astra Serif"/>
          <w:sz w:val="26"/>
          <w:szCs w:val="26"/>
        </w:rPr>
        <w:t xml:space="preserve">- </w:t>
      </w:r>
      <w:hyperlink r:id="rId10" w:anchor="dst100109" w:history="1">
        <w:r w:rsidRPr="006E306B">
          <w:rPr>
            <w:rStyle w:val="a8"/>
            <w:rFonts w:ascii="PT Astra Serif" w:hAnsi="PT Astra Serif"/>
            <w:color w:val="auto"/>
            <w:sz w:val="26"/>
            <w:szCs w:val="26"/>
            <w:u w:val="none"/>
          </w:rPr>
          <w:t>организовывать</w:t>
        </w:r>
      </w:hyperlink>
      <w:r w:rsidRPr="006E306B">
        <w:rPr>
          <w:rFonts w:ascii="PT Astra Serif" w:hAnsi="PT Astra Serif"/>
          <w:sz w:val="26"/>
          <w:szCs w:val="26"/>
        </w:rPr>
        <w:t> и обеспечивать постановку на воинский учет, снятие с воинского учета и внесение изменений в документы воинского учета граждан, обязанных состоять на воинском учете, при их переезде на новое место жительства и (или) место пребывания, в том числе не подтвержденные регистрацией по месту жительства и (или) месту пребывания, либо выезде из Российской Федерации на срок более шести месяцев или въезде</w:t>
      </w:r>
      <w:proofErr w:type="gramEnd"/>
      <w:r w:rsidRPr="006E306B">
        <w:rPr>
          <w:rFonts w:ascii="PT Astra Serif" w:hAnsi="PT Astra Serif"/>
          <w:sz w:val="26"/>
          <w:szCs w:val="26"/>
        </w:rPr>
        <w:t xml:space="preserve"> в Российскую Федерацию;</w:t>
      </w:r>
    </w:p>
    <w:p w:rsidR="00FE57FE" w:rsidRPr="006E306B" w:rsidRDefault="00FE57FE" w:rsidP="00FE57FE">
      <w:pPr>
        <w:pStyle w:val="a9"/>
        <w:shd w:val="clear" w:color="auto" w:fill="FFFFFF"/>
        <w:spacing w:before="0" w:beforeAutospacing="0" w:after="0" w:afterAutospacing="0"/>
        <w:ind w:firstLine="709"/>
        <w:jc w:val="both"/>
        <w:rPr>
          <w:rFonts w:ascii="PT Astra Serif" w:hAnsi="PT Astra Serif"/>
          <w:color w:val="000000"/>
          <w:sz w:val="26"/>
          <w:szCs w:val="26"/>
        </w:rPr>
      </w:pPr>
      <w:proofErr w:type="gramStart"/>
      <w:r w:rsidRPr="006E306B">
        <w:rPr>
          <w:rFonts w:ascii="PT Astra Serif" w:hAnsi="PT Astra Serif"/>
          <w:color w:val="000000"/>
          <w:sz w:val="26"/>
          <w:szCs w:val="26"/>
        </w:rPr>
        <w:t>- осуществлять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призыве на военные сборы, медицинского освидетельствования ранее признанных ограниченно годными к военной службе по состоянию здоровья;</w:t>
      </w:r>
      <w:proofErr w:type="gramEnd"/>
    </w:p>
    <w:p w:rsidR="00FE57FE" w:rsidRPr="006E306B" w:rsidRDefault="00FE57FE" w:rsidP="00FE57FE">
      <w:pPr>
        <w:pStyle w:val="a9"/>
        <w:shd w:val="clear" w:color="auto" w:fill="FFFFFF"/>
        <w:spacing w:before="0" w:beforeAutospacing="0" w:after="0" w:afterAutospacing="0"/>
        <w:ind w:firstLine="709"/>
        <w:jc w:val="both"/>
        <w:rPr>
          <w:rFonts w:ascii="PT Astra Serif" w:hAnsi="PT Astra Serif"/>
          <w:color w:val="000000"/>
          <w:sz w:val="26"/>
          <w:szCs w:val="26"/>
        </w:rPr>
      </w:pPr>
      <w:r w:rsidRPr="006E306B">
        <w:rPr>
          <w:rFonts w:ascii="PT Astra Serif" w:hAnsi="PT Astra Serif"/>
          <w:color w:val="000000"/>
          <w:sz w:val="26"/>
          <w:szCs w:val="26"/>
        </w:rPr>
        <w:t>- организовывать и обеспечивать своевременное оповещение граждан о вызовах (повестках) военных комиссариатов, в том числе в электронной форме;</w:t>
      </w:r>
    </w:p>
    <w:p w:rsidR="00FE57FE" w:rsidRPr="006E306B" w:rsidRDefault="00FE57FE" w:rsidP="00FE57FE">
      <w:pPr>
        <w:pStyle w:val="a9"/>
        <w:shd w:val="clear" w:color="auto" w:fill="FFFFFF"/>
        <w:spacing w:before="0" w:beforeAutospacing="0" w:after="0" w:afterAutospacing="0"/>
        <w:ind w:firstLine="709"/>
        <w:jc w:val="both"/>
        <w:rPr>
          <w:rFonts w:ascii="PT Astra Serif" w:hAnsi="PT Astra Serif"/>
          <w:color w:val="000000"/>
          <w:sz w:val="26"/>
          <w:szCs w:val="26"/>
        </w:rPr>
      </w:pPr>
      <w:r w:rsidRPr="006E306B">
        <w:rPr>
          <w:rFonts w:ascii="PT Astra Serif" w:hAnsi="PT Astra Serif"/>
          <w:color w:val="000000"/>
          <w:sz w:val="26"/>
          <w:szCs w:val="26"/>
        </w:rPr>
        <w:t>- вести прием граждан по вопросам воинского учета.</w:t>
      </w:r>
    </w:p>
    <w:p w:rsidR="006E306B" w:rsidRPr="006E306B" w:rsidRDefault="00FE57FE" w:rsidP="00FE57FE">
      <w:pPr>
        <w:pStyle w:val="a9"/>
        <w:shd w:val="clear" w:color="auto" w:fill="FFFFFF"/>
        <w:spacing w:before="183" w:beforeAutospacing="0" w:after="0" w:afterAutospacing="0"/>
        <w:ind w:firstLine="540"/>
        <w:rPr>
          <w:rFonts w:ascii="PT Astra Serif" w:hAnsi="PT Astra Serif"/>
          <w:color w:val="000000"/>
          <w:sz w:val="26"/>
          <w:szCs w:val="26"/>
        </w:rPr>
      </w:pPr>
      <w:r w:rsidRPr="006E306B">
        <w:rPr>
          <w:rFonts w:ascii="PT Astra Serif" w:hAnsi="PT Astra Serif"/>
          <w:color w:val="000000"/>
          <w:sz w:val="26"/>
          <w:szCs w:val="26"/>
        </w:rPr>
        <w:t xml:space="preserve">1.3. </w:t>
      </w:r>
      <w:r w:rsidR="006E306B" w:rsidRPr="006E306B">
        <w:rPr>
          <w:rFonts w:ascii="PT Astra Serif" w:hAnsi="PT Astra Serif"/>
          <w:color w:val="000000"/>
          <w:sz w:val="26"/>
          <w:szCs w:val="26"/>
        </w:rPr>
        <w:t xml:space="preserve">Раздел </w:t>
      </w:r>
      <w:r w:rsidR="006E306B" w:rsidRPr="006E306B">
        <w:rPr>
          <w:rFonts w:ascii="PT Astra Serif" w:hAnsi="PT Astra Serif"/>
          <w:color w:val="000000"/>
          <w:sz w:val="26"/>
          <w:szCs w:val="26"/>
          <w:lang w:val="en-US"/>
        </w:rPr>
        <w:t>IV</w:t>
      </w:r>
      <w:r w:rsidR="006E306B" w:rsidRPr="006E306B">
        <w:rPr>
          <w:rFonts w:ascii="PT Astra Serif" w:hAnsi="PT Astra Serif"/>
          <w:color w:val="000000"/>
          <w:sz w:val="26"/>
          <w:szCs w:val="26"/>
        </w:rPr>
        <w:t xml:space="preserve"> «Права» читать в новой редакции:</w:t>
      </w:r>
    </w:p>
    <w:p w:rsidR="00FE57FE" w:rsidRPr="006E306B" w:rsidRDefault="006E306B" w:rsidP="006E306B">
      <w:pPr>
        <w:pStyle w:val="a9"/>
        <w:shd w:val="clear" w:color="auto" w:fill="FFFFFF"/>
        <w:spacing w:before="0" w:beforeAutospacing="0" w:after="0" w:afterAutospacing="0"/>
        <w:ind w:firstLine="709"/>
        <w:jc w:val="both"/>
        <w:rPr>
          <w:rFonts w:ascii="PT Astra Serif" w:hAnsi="PT Astra Serif"/>
          <w:color w:val="000000"/>
          <w:sz w:val="26"/>
          <w:szCs w:val="26"/>
        </w:rPr>
      </w:pPr>
      <w:r w:rsidRPr="006E306B">
        <w:rPr>
          <w:rFonts w:ascii="PT Astra Serif" w:hAnsi="PT Astra Serif"/>
          <w:color w:val="000000"/>
          <w:sz w:val="26"/>
          <w:szCs w:val="26"/>
        </w:rPr>
        <w:t xml:space="preserve">4.1. </w:t>
      </w:r>
      <w:r w:rsidR="00FE57FE" w:rsidRPr="006E306B">
        <w:rPr>
          <w:rFonts w:ascii="PT Astra Serif" w:hAnsi="PT Astra Serif"/>
          <w:color w:val="000000"/>
          <w:sz w:val="26"/>
          <w:szCs w:val="26"/>
        </w:rPr>
        <w:t>При осуществлении первичного воинского учета органы местного самоуправления поселений</w:t>
      </w:r>
      <w:r w:rsidRPr="006E306B">
        <w:rPr>
          <w:rFonts w:ascii="PT Astra Serif" w:hAnsi="PT Astra Serif"/>
          <w:color w:val="000000"/>
          <w:sz w:val="26"/>
          <w:szCs w:val="26"/>
        </w:rPr>
        <w:t xml:space="preserve"> </w:t>
      </w:r>
      <w:r w:rsidR="00FE57FE" w:rsidRPr="006E306B">
        <w:rPr>
          <w:rFonts w:ascii="PT Astra Serif" w:hAnsi="PT Astra Serif"/>
          <w:color w:val="000000"/>
          <w:sz w:val="26"/>
          <w:szCs w:val="26"/>
        </w:rPr>
        <w:t xml:space="preserve"> вправе:</w:t>
      </w:r>
    </w:p>
    <w:p w:rsidR="00FE57FE" w:rsidRPr="006E306B" w:rsidRDefault="00FE57FE" w:rsidP="006E306B">
      <w:pPr>
        <w:pStyle w:val="a9"/>
        <w:shd w:val="clear" w:color="auto" w:fill="FFFFFF"/>
        <w:spacing w:before="0" w:beforeAutospacing="0" w:after="0" w:afterAutospacing="0"/>
        <w:ind w:firstLine="709"/>
        <w:jc w:val="both"/>
        <w:rPr>
          <w:rFonts w:ascii="PT Astra Serif" w:hAnsi="PT Astra Serif"/>
          <w:color w:val="000000"/>
          <w:sz w:val="26"/>
          <w:szCs w:val="26"/>
        </w:rPr>
      </w:pPr>
      <w:r w:rsidRPr="006E306B">
        <w:rPr>
          <w:rFonts w:ascii="PT Astra Serif" w:hAnsi="PT Astra Serif"/>
          <w:color w:val="000000"/>
          <w:sz w:val="26"/>
          <w:szCs w:val="26"/>
        </w:rPr>
        <w:t>запрашивать у организаций и граждан информацию, необходимую для ведения документов воинского учета;</w:t>
      </w:r>
    </w:p>
    <w:p w:rsidR="00FE57FE" w:rsidRPr="006E306B" w:rsidRDefault="00FE57FE" w:rsidP="006E306B">
      <w:pPr>
        <w:pStyle w:val="a9"/>
        <w:shd w:val="clear" w:color="auto" w:fill="FFFFFF"/>
        <w:spacing w:before="0" w:beforeAutospacing="0" w:after="0" w:afterAutospacing="0"/>
        <w:ind w:firstLine="709"/>
        <w:jc w:val="both"/>
        <w:rPr>
          <w:rFonts w:ascii="PT Astra Serif" w:hAnsi="PT Astra Serif"/>
          <w:color w:val="000000"/>
          <w:sz w:val="26"/>
          <w:szCs w:val="26"/>
        </w:rPr>
      </w:pPr>
      <w:r w:rsidRPr="006E306B">
        <w:rPr>
          <w:rFonts w:ascii="PT Astra Serif" w:hAnsi="PT Astra Serif"/>
          <w:color w:val="000000"/>
          <w:sz w:val="26"/>
          <w:szCs w:val="26"/>
        </w:rPr>
        <w:t>вызывать граждан по вопросам воинского учета и оповещать граждан о вызовах (повестках) военных комиссариатов, в том числе в электронной форме;</w:t>
      </w:r>
    </w:p>
    <w:p w:rsidR="00FE57FE" w:rsidRPr="006E306B" w:rsidRDefault="00FE57FE" w:rsidP="006E306B">
      <w:pPr>
        <w:pStyle w:val="a9"/>
        <w:shd w:val="clear" w:color="auto" w:fill="FFFFFF"/>
        <w:spacing w:before="0" w:beforeAutospacing="0" w:after="0" w:afterAutospacing="0"/>
        <w:ind w:firstLine="709"/>
        <w:jc w:val="both"/>
        <w:rPr>
          <w:rFonts w:ascii="PT Astra Serif" w:hAnsi="PT Astra Serif"/>
          <w:color w:val="000000"/>
          <w:sz w:val="26"/>
          <w:szCs w:val="26"/>
        </w:rPr>
      </w:pPr>
      <w:r w:rsidRPr="006E306B">
        <w:rPr>
          <w:rFonts w:ascii="PT Astra Serif" w:hAnsi="PT Astra Serif"/>
          <w:color w:val="000000"/>
          <w:sz w:val="26"/>
          <w:szCs w:val="26"/>
        </w:rPr>
        <w:t>определять порядок оповещения граждан о вызовах (повестках) военных комиссариатов, в том числе в электронной форме;</w:t>
      </w:r>
    </w:p>
    <w:p w:rsidR="00FE57FE" w:rsidRPr="006E306B" w:rsidRDefault="00FE57FE" w:rsidP="006E306B">
      <w:pPr>
        <w:pStyle w:val="a9"/>
        <w:shd w:val="clear" w:color="auto" w:fill="FFFFFF"/>
        <w:spacing w:before="0" w:beforeAutospacing="0" w:after="0" w:afterAutospacing="0"/>
        <w:ind w:firstLine="709"/>
        <w:jc w:val="both"/>
        <w:rPr>
          <w:rFonts w:ascii="PT Astra Serif" w:hAnsi="PT Astra Serif"/>
          <w:color w:val="000000"/>
          <w:sz w:val="26"/>
          <w:szCs w:val="26"/>
        </w:rPr>
      </w:pPr>
      <w:r w:rsidRPr="006E306B">
        <w:rPr>
          <w:rFonts w:ascii="PT Astra Serif" w:hAnsi="PT Astra Serif"/>
          <w:color w:val="000000"/>
          <w:sz w:val="26"/>
          <w:szCs w:val="26"/>
        </w:rPr>
        <w:t>определять порядок приема граждан по вопросам воинского учета;</w:t>
      </w:r>
    </w:p>
    <w:p w:rsidR="00FE57FE" w:rsidRPr="006E306B" w:rsidRDefault="00FE57FE" w:rsidP="006E306B">
      <w:pPr>
        <w:pStyle w:val="a9"/>
        <w:shd w:val="clear" w:color="auto" w:fill="FFFFFF"/>
        <w:spacing w:before="0" w:beforeAutospacing="0" w:after="0" w:afterAutospacing="0"/>
        <w:ind w:firstLine="709"/>
        <w:jc w:val="both"/>
        <w:rPr>
          <w:rFonts w:ascii="PT Astra Serif" w:hAnsi="PT Astra Serif"/>
          <w:color w:val="000000"/>
          <w:sz w:val="26"/>
          <w:szCs w:val="26"/>
        </w:rPr>
      </w:pPr>
      <w:r w:rsidRPr="006E306B">
        <w:rPr>
          <w:rFonts w:ascii="PT Astra Serif" w:hAnsi="PT Astra Serif"/>
          <w:color w:val="000000"/>
          <w:sz w:val="26"/>
          <w:szCs w:val="26"/>
        </w:rPr>
        <w:lastRenderedPageBreak/>
        <w:t>запрашивать у военных комиссариатов разъяснения по вопросам первичного воинского учета;</w:t>
      </w:r>
    </w:p>
    <w:p w:rsidR="00B50A15" w:rsidRPr="006E306B" w:rsidRDefault="00FE57FE" w:rsidP="006E306B">
      <w:pPr>
        <w:pStyle w:val="a9"/>
        <w:shd w:val="clear" w:color="auto" w:fill="FFFFFF"/>
        <w:spacing w:before="0" w:beforeAutospacing="0" w:after="0" w:afterAutospacing="0"/>
        <w:ind w:firstLine="709"/>
        <w:jc w:val="both"/>
        <w:rPr>
          <w:rFonts w:ascii="PT Astra Serif" w:hAnsi="PT Astra Serif"/>
          <w:color w:val="000000"/>
          <w:sz w:val="26"/>
          <w:szCs w:val="26"/>
        </w:rPr>
      </w:pPr>
      <w:r w:rsidRPr="006E306B">
        <w:rPr>
          <w:rFonts w:ascii="PT Astra Serif" w:hAnsi="PT Astra Serif"/>
          <w:color w:val="000000"/>
          <w:sz w:val="26"/>
          <w:szCs w:val="26"/>
        </w:rPr>
        <w:t>вносить в военные комиссариаты предложения о совершенствовании организации первичного воинского учета.</w:t>
      </w:r>
    </w:p>
    <w:p w:rsidR="006B2A8C" w:rsidRPr="006E306B" w:rsidRDefault="006E306B" w:rsidP="00B50A15">
      <w:pPr>
        <w:autoSpaceDE w:val="0"/>
        <w:autoSpaceDN w:val="0"/>
        <w:adjustRightInd w:val="0"/>
        <w:ind w:firstLine="561"/>
        <w:jc w:val="both"/>
        <w:rPr>
          <w:rFonts w:ascii="PT Astra Serif" w:hAnsi="PT Astra Serif"/>
          <w:sz w:val="26"/>
          <w:szCs w:val="26"/>
        </w:rPr>
      </w:pPr>
      <w:r>
        <w:rPr>
          <w:rFonts w:ascii="PT Astra Serif" w:hAnsi="PT Astra Serif"/>
          <w:sz w:val="26"/>
          <w:szCs w:val="26"/>
        </w:rPr>
        <w:t>2</w:t>
      </w:r>
      <w:r w:rsidR="006B2A8C" w:rsidRPr="006E306B">
        <w:rPr>
          <w:rFonts w:ascii="PT Astra Serif" w:hAnsi="PT Astra Serif"/>
          <w:sz w:val="26"/>
          <w:szCs w:val="26"/>
        </w:rPr>
        <w:t>.Постановление вступает в силу со дня официального опубликования (обнародования).</w:t>
      </w:r>
    </w:p>
    <w:p w:rsidR="00B50A15" w:rsidRPr="006E306B" w:rsidRDefault="006E306B" w:rsidP="00B50A15">
      <w:pPr>
        <w:autoSpaceDE w:val="0"/>
        <w:autoSpaceDN w:val="0"/>
        <w:adjustRightInd w:val="0"/>
        <w:ind w:firstLine="561"/>
        <w:jc w:val="both"/>
        <w:rPr>
          <w:rFonts w:ascii="PT Astra Serif" w:hAnsi="PT Astra Serif"/>
          <w:sz w:val="26"/>
          <w:szCs w:val="26"/>
        </w:rPr>
      </w:pPr>
      <w:r>
        <w:rPr>
          <w:rFonts w:ascii="PT Astra Serif" w:hAnsi="PT Astra Serif"/>
          <w:sz w:val="26"/>
          <w:szCs w:val="26"/>
        </w:rPr>
        <w:t>3</w:t>
      </w:r>
      <w:r w:rsidR="00B50A15" w:rsidRPr="006E306B">
        <w:rPr>
          <w:rFonts w:ascii="PT Astra Serif" w:hAnsi="PT Astra Serif"/>
          <w:sz w:val="26"/>
          <w:szCs w:val="26"/>
        </w:rPr>
        <w:t xml:space="preserve">. </w:t>
      </w:r>
      <w:proofErr w:type="gramStart"/>
      <w:r w:rsidR="00B50A15" w:rsidRPr="006E306B">
        <w:rPr>
          <w:rFonts w:ascii="PT Astra Serif" w:hAnsi="PT Astra Serif"/>
          <w:sz w:val="26"/>
          <w:szCs w:val="26"/>
        </w:rPr>
        <w:t>Контроль за</w:t>
      </w:r>
      <w:proofErr w:type="gramEnd"/>
      <w:r w:rsidR="00B50A15" w:rsidRPr="006E306B">
        <w:rPr>
          <w:rFonts w:ascii="PT Astra Serif" w:hAnsi="PT Astra Serif"/>
          <w:sz w:val="26"/>
          <w:szCs w:val="26"/>
        </w:rPr>
        <w:t xml:space="preserve"> исполнением настоящего постановления оставляю за собой.</w:t>
      </w:r>
    </w:p>
    <w:p w:rsidR="00B50A15" w:rsidRPr="006E306B" w:rsidRDefault="00B50A15" w:rsidP="00B50A15">
      <w:pPr>
        <w:tabs>
          <w:tab w:val="left" w:pos="8000"/>
        </w:tabs>
        <w:autoSpaceDE w:val="0"/>
        <w:autoSpaceDN w:val="0"/>
        <w:adjustRightInd w:val="0"/>
        <w:rPr>
          <w:rFonts w:ascii="PT Astra Serif" w:hAnsi="PT Astra Serif"/>
          <w:sz w:val="26"/>
          <w:szCs w:val="26"/>
        </w:rPr>
      </w:pPr>
    </w:p>
    <w:p w:rsidR="00B50A15" w:rsidRPr="006E306B" w:rsidRDefault="00F14BF3" w:rsidP="00B50A15">
      <w:pPr>
        <w:pStyle w:val="ConsNonformat"/>
        <w:autoSpaceDE/>
        <w:autoSpaceDN/>
        <w:adjustRightInd/>
        <w:rPr>
          <w:rFonts w:ascii="PT Astra Serif" w:hAnsi="PT Astra Serif"/>
        </w:rPr>
      </w:pPr>
      <w:r w:rsidRPr="006E306B">
        <w:rPr>
          <w:rFonts w:ascii="PT Astra Serif" w:hAnsi="PT Astra Serif"/>
        </w:rPr>
        <w:t>Г</w:t>
      </w:r>
      <w:r w:rsidR="00B50A15" w:rsidRPr="006E306B">
        <w:rPr>
          <w:rFonts w:ascii="PT Astra Serif" w:hAnsi="PT Astra Serif"/>
        </w:rPr>
        <w:t xml:space="preserve">лава </w:t>
      </w:r>
      <w:proofErr w:type="spellStart"/>
      <w:r w:rsidR="00476354" w:rsidRPr="006E306B">
        <w:rPr>
          <w:rFonts w:ascii="PT Astra Serif" w:hAnsi="PT Astra Serif"/>
        </w:rPr>
        <w:t>Хоперского</w:t>
      </w:r>
      <w:proofErr w:type="spellEnd"/>
    </w:p>
    <w:p w:rsidR="00B50A15" w:rsidRPr="006E306B" w:rsidRDefault="00B50A15" w:rsidP="00B50A15">
      <w:pPr>
        <w:pStyle w:val="ConsNonformat"/>
        <w:autoSpaceDE/>
        <w:autoSpaceDN/>
        <w:adjustRightInd/>
        <w:rPr>
          <w:rFonts w:ascii="PT Astra Serif" w:hAnsi="PT Astra Serif"/>
        </w:rPr>
      </w:pPr>
      <w:r w:rsidRPr="006E306B">
        <w:rPr>
          <w:rFonts w:ascii="PT Astra Serif" w:hAnsi="PT Astra Serif"/>
        </w:rPr>
        <w:t xml:space="preserve">муниципального образования  </w:t>
      </w:r>
      <w:r w:rsidRPr="006E306B">
        <w:rPr>
          <w:rFonts w:ascii="PT Astra Serif" w:hAnsi="PT Astra Serif"/>
        </w:rPr>
        <w:tab/>
        <w:t xml:space="preserve">                           </w:t>
      </w:r>
      <w:r w:rsidR="00F14BF3" w:rsidRPr="006E306B">
        <w:rPr>
          <w:rFonts w:ascii="PT Astra Serif" w:hAnsi="PT Astra Serif"/>
        </w:rPr>
        <w:t xml:space="preserve">                  </w:t>
      </w:r>
      <w:r w:rsidR="00476354" w:rsidRPr="006E306B">
        <w:rPr>
          <w:rFonts w:ascii="PT Astra Serif" w:hAnsi="PT Astra Serif"/>
        </w:rPr>
        <w:t xml:space="preserve">С.С. </w:t>
      </w:r>
      <w:proofErr w:type="spellStart"/>
      <w:r w:rsidR="00476354" w:rsidRPr="006E306B">
        <w:rPr>
          <w:rFonts w:ascii="PT Astra Serif" w:hAnsi="PT Astra Serif"/>
        </w:rPr>
        <w:t>Голованева</w:t>
      </w:r>
      <w:proofErr w:type="spellEnd"/>
      <w:r w:rsidRPr="006E306B">
        <w:rPr>
          <w:rFonts w:ascii="PT Astra Serif" w:hAnsi="PT Astra Serif"/>
        </w:rPr>
        <w:t xml:space="preserve"> </w:t>
      </w:r>
      <w:r w:rsidRPr="006E306B">
        <w:rPr>
          <w:rFonts w:ascii="PT Astra Serif" w:hAnsi="PT Astra Serif"/>
        </w:rPr>
        <w:tab/>
      </w:r>
      <w:r w:rsidRPr="006E306B">
        <w:rPr>
          <w:rFonts w:ascii="PT Astra Serif" w:hAnsi="PT Astra Serif"/>
        </w:rPr>
        <w:tab/>
      </w:r>
      <w:r w:rsidRPr="006E306B">
        <w:rPr>
          <w:rFonts w:ascii="PT Astra Serif" w:hAnsi="PT Astra Serif"/>
        </w:rPr>
        <w:tab/>
      </w:r>
    </w:p>
    <w:p w:rsidR="00B50A15" w:rsidRPr="006E306B" w:rsidRDefault="00B50A15" w:rsidP="00B50A15">
      <w:pPr>
        <w:spacing w:line="276" w:lineRule="auto"/>
        <w:jc w:val="center"/>
        <w:rPr>
          <w:rFonts w:ascii="PT Astra Serif" w:hAnsi="PT Astra Serif"/>
          <w:sz w:val="26"/>
          <w:szCs w:val="26"/>
        </w:rPr>
      </w:pPr>
    </w:p>
    <w:p w:rsidR="00112697" w:rsidRPr="006E306B" w:rsidRDefault="00112697" w:rsidP="00112697">
      <w:pPr>
        <w:rPr>
          <w:rFonts w:ascii="PT Astra Serif" w:hAnsi="PT Astra Serif"/>
          <w:sz w:val="26"/>
          <w:szCs w:val="26"/>
          <w:lang/>
        </w:rPr>
      </w:pPr>
    </w:p>
    <w:p w:rsidR="00112697" w:rsidRPr="006E306B" w:rsidRDefault="00112697" w:rsidP="00112697">
      <w:pPr>
        <w:rPr>
          <w:rFonts w:ascii="PT Astra Serif" w:hAnsi="PT Astra Serif"/>
          <w:sz w:val="26"/>
          <w:szCs w:val="26"/>
          <w:lang/>
        </w:rPr>
      </w:pPr>
    </w:p>
    <w:p w:rsidR="00112697" w:rsidRPr="006E306B" w:rsidRDefault="00112697" w:rsidP="00112697">
      <w:pPr>
        <w:rPr>
          <w:rFonts w:ascii="PT Astra Serif" w:hAnsi="PT Astra Serif"/>
          <w:sz w:val="26"/>
          <w:szCs w:val="26"/>
          <w:lang/>
        </w:rPr>
      </w:pPr>
    </w:p>
    <w:p w:rsidR="00112697" w:rsidRPr="006E306B" w:rsidRDefault="00112697" w:rsidP="00112697">
      <w:pPr>
        <w:rPr>
          <w:rFonts w:ascii="PT Astra Serif" w:hAnsi="PT Astra Serif"/>
          <w:sz w:val="26"/>
          <w:szCs w:val="26"/>
          <w:lang/>
        </w:rPr>
      </w:pPr>
    </w:p>
    <w:p w:rsidR="00112697" w:rsidRPr="006E306B" w:rsidRDefault="00112697" w:rsidP="00112697">
      <w:pPr>
        <w:rPr>
          <w:rFonts w:ascii="PT Astra Serif" w:hAnsi="PT Astra Serif"/>
          <w:sz w:val="26"/>
          <w:szCs w:val="26"/>
          <w:lang/>
        </w:rPr>
      </w:pPr>
    </w:p>
    <w:p w:rsidR="00112697" w:rsidRDefault="00112697" w:rsidP="00112697">
      <w:pPr>
        <w:rPr>
          <w:lang/>
        </w:rPr>
      </w:pPr>
    </w:p>
    <w:p w:rsidR="00112697" w:rsidRDefault="00112697" w:rsidP="00112697">
      <w:pPr>
        <w:rPr>
          <w:lang/>
        </w:rPr>
      </w:pPr>
    </w:p>
    <w:p w:rsidR="00112697" w:rsidRDefault="00112697" w:rsidP="00112697">
      <w:pPr>
        <w:rPr>
          <w:lang/>
        </w:rPr>
      </w:pPr>
    </w:p>
    <w:p w:rsidR="00112697" w:rsidRDefault="00112697" w:rsidP="00112697">
      <w:pPr>
        <w:rPr>
          <w:lang/>
        </w:rPr>
      </w:pPr>
    </w:p>
    <w:p w:rsidR="00112697" w:rsidRDefault="00112697" w:rsidP="00112697">
      <w:pPr>
        <w:rPr>
          <w:lang/>
        </w:rPr>
      </w:pPr>
    </w:p>
    <w:p w:rsidR="00112697" w:rsidRDefault="00112697" w:rsidP="00112697">
      <w:pPr>
        <w:rPr>
          <w:lang/>
        </w:rPr>
      </w:pPr>
    </w:p>
    <w:p w:rsidR="00112697" w:rsidRDefault="00112697" w:rsidP="00112697">
      <w:pPr>
        <w:rPr>
          <w:lang/>
        </w:rPr>
      </w:pPr>
    </w:p>
    <w:p w:rsidR="00112697" w:rsidRDefault="00112697" w:rsidP="00B50A15">
      <w:pPr>
        <w:pStyle w:val="2"/>
        <w:ind w:left="5040"/>
        <w:jc w:val="both"/>
        <w:rPr>
          <w:rFonts w:ascii="PT Astra Serif" w:hAnsi="PT Astra Serif"/>
          <w:b w:val="0"/>
          <w:i w:val="0"/>
          <w:lang w:val="ru-RU"/>
        </w:rPr>
      </w:pPr>
    </w:p>
    <w:p w:rsidR="00091F8A" w:rsidRPr="00B900F3" w:rsidRDefault="00091F8A" w:rsidP="00112697">
      <w:pPr>
        <w:jc w:val="both"/>
        <w:rPr>
          <w:b/>
          <w:sz w:val="28"/>
          <w:szCs w:val="28"/>
        </w:rPr>
      </w:pPr>
    </w:p>
    <w:sectPr w:rsidR="00091F8A" w:rsidRPr="00B900F3" w:rsidSect="00822D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85BB4"/>
    <w:multiLevelType w:val="hybridMultilevel"/>
    <w:tmpl w:val="E068B50E"/>
    <w:lvl w:ilvl="0" w:tplc="8F8C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oNotDisplayPageBoundaries/>
  <w:proofState w:spelling="clean" w:grammar="clean"/>
  <w:attachedTemplate r:id="rId1"/>
  <w:defaultTabStop w:val="708"/>
  <w:characterSpacingControl w:val="doNotCompress"/>
  <w:compat/>
  <w:rsids>
    <w:rsidRoot w:val="00B50A15"/>
    <w:rsid w:val="0005595C"/>
    <w:rsid w:val="00091F8A"/>
    <w:rsid w:val="000C13DA"/>
    <w:rsid w:val="00112697"/>
    <w:rsid w:val="00155666"/>
    <w:rsid w:val="00165942"/>
    <w:rsid w:val="00476354"/>
    <w:rsid w:val="004C7C7E"/>
    <w:rsid w:val="00526D43"/>
    <w:rsid w:val="006B2A8C"/>
    <w:rsid w:val="006E306B"/>
    <w:rsid w:val="006F6ED5"/>
    <w:rsid w:val="00822DD3"/>
    <w:rsid w:val="0082505C"/>
    <w:rsid w:val="008B0035"/>
    <w:rsid w:val="00AF0065"/>
    <w:rsid w:val="00B50A15"/>
    <w:rsid w:val="00BC6C93"/>
    <w:rsid w:val="00C44317"/>
    <w:rsid w:val="00DB6022"/>
    <w:rsid w:val="00DC3D00"/>
    <w:rsid w:val="00ED1C62"/>
    <w:rsid w:val="00F14BF3"/>
    <w:rsid w:val="00FE57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A15"/>
    <w:rPr>
      <w:rFonts w:ascii="Times New Roman" w:eastAsia="Times New Roman" w:hAnsi="Times New Roman"/>
      <w:sz w:val="24"/>
      <w:szCs w:val="24"/>
      <w:lang w:eastAsia="en-US"/>
    </w:rPr>
  </w:style>
  <w:style w:type="paragraph" w:styleId="2">
    <w:name w:val="heading 2"/>
    <w:basedOn w:val="a"/>
    <w:next w:val="a"/>
    <w:link w:val="20"/>
    <w:unhideWhenUsed/>
    <w:qFormat/>
    <w:rsid w:val="00B50A15"/>
    <w:pPr>
      <w:keepNext/>
      <w:spacing w:before="240" w:after="60"/>
      <w:outlineLvl w:val="1"/>
    </w:pPr>
    <w:rPr>
      <w:rFonts w:ascii="Cambria" w:hAnsi="Cambria"/>
      <w:b/>
      <w:bCs/>
      <w:i/>
      <w:iCs/>
      <w:sz w:val="28"/>
      <w:szCs w:val="28"/>
      <w:lang/>
    </w:rPr>
  </w:style>
  <w:style w:type="paragraph" w:styleId="3">
    <w:name w:val="heading 3"/>
    <w:basedOn w:val="a"/>
    <w:next w:val="a"/>
    <w:link w:val="30"/>
    <w:unhideWhenUsed/>
    <w:qFormat/>
    <w:rsid w:val="00B50A1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1F8A"/>
    <w:rPr>
      <w:rFonts w:ascii="Tahoma" w:hAnsi="Tahoma" w:cs="Tahoma"/>
      <w:sz w:val="16"/>
      <w:szCs w:val="16"/>
    </w:rPr>
  </w:style>
  <w:style w:type="character" w:customStyle="1" w:styleId="a4">
    <w:name w:val="Текст выноски Знак"/>
    <w:basedOn w:val="a0"/>
    <w:link w:val="a3"/>
    <w:uiPriority w:val="99"/>
    <w:semiHidden/>
    <w:rsid w:val="00091F8A"/>
    <w:rPr>
      <w:rFonts w:ascii="Tahoma" w:eastAsia="Times New Roman" w:hAnsi="Tahoma" w:cs="Tahoma"/>
      <w:sz w:val="16"/>
      <w:szCs w:val="16"/>
      <w:lang w:eastAsia="ru-RU"/>
    </w:rPr>
  </w:style>
  <w:style w:type="character" w:customStyle="1" w:styleId="20">
    <w:name w:val="Заголовок 2 Знак"/>
    <w:basedOn w:val="a0"/>
    <w:link w:val="2"/>
    <w:rsid w:val="00B50A15"/>
    <w:rPr>
      <w:rFonts w:ascii="Cambria" w:eastAsia="Times New Roman" w:hAnsi="Cambria" w:cs="Times New Roman"/>
      <w:b/>
      <w:bCs/>
      <w:i/>
      <w:iCs/>
      <w:sz w:val="28"/>
      <w:szCs w:val="28"/>
      <w:lang/>
    </w:rPr>
  </w:style>
  <w:style w:type="character" w:customStyle="1" w:styleId="30">
    <w:name w:val="Заголовок 3 Знак"/>
    <w:basedOn w:val="a0"/>
    <w:link w:val="3"/>
    <w:rsid w:val="00B50A15"/>
    <w:rPr>
      <w:rFonts w:ascii="Cambria" w:eastAsia="Times New Roman" w:hAnsi="Cambria" w:cs="Times New Roman"/>
      <w:b/>
      <w:bCs/>
      <w:sz w:val="26"/>
      <w:szCs w:val="26"/>
    </w:rPr>
  </w:style>
  <w:style w:type="paragraph" w:styleId="a5">
    <w:name w:val="Body Text"/>
    <w:basedOn w:val="a"/>
    <w:link w:val="a6"/>
    <w:unhideWhenUsed/>
    <w:rsid w:val="00B50A15"/>
    <w:pPr>
      <w:jc w:val="both"/>
    </w:pPr>
    <w:rPr>
      <w:rFonts w:eastAsia="Calibri"/>
      <w:sz w:val="28"/>
      <w:szCs w:val="28"/>
      <w:lang w:eastAsia="ru-RU"/>
    </w:rPr>
  </w:style>
  <w:style w:type="character" w:customStyle="1" w:styleId="a6">
    <w:name w:val="Основной текст Знак"/>
    <w:basedOn w:val="a0"/>
    <w:link w:val="a5"/>
    <w:rsid w:val="00B50A15"/>
    <w:rPr>
      <w:rFonts w:ascii="Times New Roman" w:eastAsia="Calibri" w:hAnsi="Times New Roman" w:cs="Times New Roman"/>
      <w:sz w:val="28"/>
      <w:szCs w:val="28"/>
      <w:lang w:eastAsia="ru-RU"/>
    </w:rPr>
  </w:style>
  <w:style w:type="paragraph" w:customStyle="1" w:styleId="ConsNonformat">
    <w:name w:val="ConsNonformat"/>
    <w:rsid w:val="00B50A15"/>
    <w:pPr>
      <w:autoSpaceDE w:val="0"/>
      <w:autoSpaceDN w:val="0"/>
      <w:adjustRightInd w:val="0"/>
    </w:pPr>
    <w:rPr>
      <w:rFonts w:ascii="Courier New" w:hAnsi="Courier New" w:cs="Courier New"/>
      <w:sz w:val="26"/>
      <w:szCs w:val="26"/>
    </w:rPr>
  </w:style>
  <w:style w:type="paragraph" w:styleId="21">
    <w:name w:val="Body Text 2"/>
    <w:basedOn w:val="a"/>
    <w:link w:val="22"/>
    <w:unhideWhenUsed/>
    <w:rsid w:val="00B50A15"/>
    <w:pPr>
      <w:spacing w:after="120" w:line="480" w:lineRule="auto"/>
    </w:pPr>
  </w:style>
  <w:style w:type="character" w:customStyle="1" w:styleId="22">
    <w:name w:val="Основной текст 2 Знак"/>
    <w:basedOn w:val="a0"/>
    <w:link w:val="21"/>
    <w:rsid w:val="00B50A15"/>
    <w:rPr>
      <w:rFonts w:ascii="Times New Roman" w:eastAsia="Times New Roman" w:hAnsi="Times New Roman" w:cs="Times New Roman"/>
      <w:sz w:val="24"/>
      <w:szCs w:val="24"/>
    </w:rPr>
  </w:style>
  <w:style w:type="paragraph" w:styleId="a7">
    <w:name w:val="No Spacing"/>
    <w:uiPriority w:val="1"/>
    <w:qFormat/>
    <w:rsid w:val="00B50A15"/>
    <w:rPr>
      <w:rFonts w:ascii="Times New Roman" w:eastAsia="Times New Roman" w:hAnsi="Times New Roman"/>
      <w:sz w:val="24"/>
      <w:szCs w:val="24"/>
      <w:lang w:eastAsia="en-US"/>
    </w:rPr>
  </w:style>
  <w:style w:type="character" w:styleId="a8">
    <w:name w:val="Hyperlink"/>
    <w:basedOn w:val="a0"/>
    <w:uiPriority w:val="99"/>
    <w:semiHidden/>
    <w:unhideWhenUsed/>
    <w:rsid w:val="00526D43"/>
    <w:rPr>
      <w:color w:val="0000FF"/>
      <w:u w:val="single"/>
    </w:rPr>
  </w:style>
  <w:style w:type="paragraph" w:styleId="a9">
    <w:name w:val="Normal (Web)"/>
    <w:basedOn w:val="a"/>
    <w:uiPriority w:val="99"/>
    <w:unhideWhenUsed/>
    <w:rsid w:val="00FE57FE"/>
    <w:pPr>
      <w:spacing w:before="100" w:beforeAutospacing="1" w:after="100" w:afterAutospacing="1"/>
    </w:pPr>
    <w:rPr>
      <w:lang w:eastAsia="ru-RU"/>
    </w:rPr>
  </w:style>
  <w:style w:type="paragraph" w:customStyle="1" w:styleId="no-indent">
    <w:name w:val="no-indent"/>
    <w:basedOn w:val="a"/>
    <w:rsid w:val="00FE57FE"/>
    <w:pPr>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900212383">
      <w:bodyDiv w:val="1"/>
      <w:marLeft w:val="0"/>
      <w:marRight w:val="0"/>
      <w:marTop w:val="0"/>
      <w:marBottom w:val="0"/>
      <w:divBdr>
        <w:top w:val="none" w:sz="0" w:space="0" w:color="auto"/>
        <w:left w:val="none" w:sz="0" w:space="0" w:color="auto"/>
        <w:bottom w:val="none" w:sz="0" w:space="0" w:color="auto"/>
        <w:right w:val="none" w:sz="0" w:space="0" w:color="auto"/>
      </w:divBdr>
      <w:divsChild>
        <w:div w:id="278413265">
          <w:marLeft w:val="0"/>
          <w:marRight w:val="0"/>
          <w:marTop w:val="0"/>
          <w:marBottom w:val="0"/>
          <w:divBdr>
            <w:top w:val="none" w:sz="0" w:space="0" w:color="auto"/>
            <w:left w:val="none" w:sz="0" w:space="0" w:color="auto"/>
            <w:bottom w:val="none" w:sz="0" w:space="0" w:color="auto"/>
            <w:right w:val="none" w:sz="0" w:space="0" w:color="auto"/>
          </w:divBdr>
        </w:div>
        <w:div w:id="346102511">
          <w:marLeft w:val="0"/>
          <w:marRight w:val="0"/>
          <w:marTop w:val="0"/>
          <w:marBottom w:val="0"/>
          <w:divBdr>
            <w:top w:val="none" w:sz="0" w:space="0" w:color="auto"/>
            <w:left w:val="none" w:sz="0" w:space="0" w:color="auto"/>
            <w:bottom w:val="none" w:sz="0" w:space="0" w:color="auto"/>
            <w:right w:val="none" w:sz="0" w:space="0" w:color="auto"/>
          </w:divBdr>
        </w:div>
        <w:div w:id="391587244">
          <w:marLeft w:val="0"/>
          <w:marRight w:val="0"/>
          <w:marTop w:val="0"/>
          <w:marBottom w:val="0"/>
          <w:divBdr>
            <w:top w:val="none" w:sz="0" w:space="0" w:color="auto"/>
            <w:left w:val="none" w:sz="0" w:space="0" w:color="auto"/>
            <w:bottom w:val="none" w:sz="0" w:space="0" w:color="auto"/>
            <w:right w:val="none" w:sz="0" w:space="0" w:color="auto"/>
          </w:divBdr>
        </w:div>
        <w:div w:id="494733605">
          <w:marLeft w:val="0"/>
          <w:marRight w:val="0"/>
          <w:marTop w:val="0"/>
          <w:marBottom w:val="0"/>
          <w:divBdr>
            <w:top w:val="none" w:sz="0" w:space="0" w:color="auto"/>
            <w:left w:val="none" w:sz="0" w:space="0" w:color="auto"/>
            <w:bottom w:val="none" w:sz="0" w:space="0" w:color="auto"/>
            <w:right w:val="none" w:sz="0" w:space="0" w:color="auto"/>
          </w:divBdr>
        </w:div>
        <w:div w:id="687801351">
          <w:marLeft w:val="0"/>
          <w:marRight w:val="0"/>
          <w:marTop w:val="0"/>
          <w:marBottom w:val="0"/>
          <w:divBdr>
            <w:top w:val="none" w:sz="0" w:space="0" w:color="auto"/>
            <w:left w:val="none" w:sz="0" w:space="0" w:color="auto"/>
            <w:bottom w:val="none" w:sz="0" w:space="0" w:color="auto"/>
            <w:right w:val="none" w:sz="0" w:space="0" w:color="auto"/>
          </w:divBdr>
        </w:div>
        <w:div w:id="898132953">
          <w:marLeft w:val="0"/>
          <w:marRight w:val="0"/>
          <w:marTop w:val="0"/>
          <w:marBottom w:val="0"/>
          <w:divBdr>
            <w:top w:val="none" w:sz="0" w:space="0" w:color="auto"/>
            <w:left w:val="none" w:sz="0" w:space="0" w:color="auto"/>
            <w:bottom w:val="none" w:sz="0" w:space="0" w:color="auto"/>
            <w:right w:val="none" w:sz="0" w:space="0" w:color="auto"/>
          </w:divBdr>
        </w:div>
        <w:div w:id="989795583">
          <w:marLeft w:val="0"/>
          <w:marRight w:val="0"/>
          <w:marTop w:val="0"/>
          <w:marBottom w:val="0"/>
          <w:divBdr>
            <w:top w:val="none" w:sz="0" w:space="0" w:color="auto"/>
            <w:left w:val="none" w:sz="0" w:space="0" w:color="auto"/>
            <w:bottom w:val="none" w:sz="0" w:space="0" w:color="auto"/>
            <w:right w:val="none" w:sz="0" w:space="0" w:color="auto"/>
          </w:divBdr>
        </w:div>
        <w:div w:id="1148546888">
          <w:marLeft w:val="0"/>
          <w:marRight w:val="0"/>
          <w:marTop w:val="0"/>
          <w:marBottom w:val="0"/>
          <w:divBdr>
            <w:top w:val="none" w:sz="0" w:space="0" w:color="auto"/>
            <w:left w:val="none" w:sz="0" w:space="0" w:color="auto"/>
            <w:bottom w:val="none" w:sz="0" w:space="0" w:color="auto"/>
            <w:right w:val="none" w:sz="0" w:space="0" w:color="auto"/>
          </w:divBdr>
        </w:div>
        <w:div w:id="1153183558">
          <w:marLeft w:val="0"/>
          <w:marRight w:val="0"/>
          <w:marTop w:val="0"/>
          <w:marBottom w:val="0"/>
          <w:divBdr>
            <w:top w:val="none" w:sz="0" w:space="0" w:color="auto"/>
            <w:left w:val="none" w:sz="0" w:space="0" w:color="auto"/>
            <w:bottom w:val="none" w:sz="0" w:space="0" w:color="auto"/>
            <w:right w:val="none" w:sz="0" w:space="0" w:color="auto"/>
          </w:divBdr>
        </w:div>
        <w:div w:id="1182428810">
          <w:marLeft w:val="0"/>
          <w:marRight w:val="0"/>
          <w:marTop w:val="0"/>
          <w:marBottom w:val="0"/>
          <w:divBdr>
            <w:top w:val="none" w:sz="0" w:space="0" w:color="auto"/>
            <w:left w:val="none" w:sz="0" w:space="0" w:color="auto"/>
            <w:bottom w:val="none" w:sz="0" w:space="0" w:color="auto"/>
            <w:right w:val="none" w:sz="0" w:space="0" w:color="auto"/>
          </w:divBdr>
        </w:div>
        <w:div w:id="1390808006">
          <w:marLeft w:val="0"/>
          <w:marRight w:val="0"/>
          <w:marTop w:val="0"/>
          <w:marBottom w:val="0"/>
          <w:divBdr>
            <w:top w:val="none" w:sz="0" w:space="0" w:color="auto"/>
            <w:left w:val="none" w:sz="0" w:space="0" w:color="auto"/>
            <w:bottom w:val="none" w:sz="0" w:space="0" w:color="auto"/>
            <w:right w:val="none" w:sz="0" w:space="0" w:color="auto"/>
          </w:divBdr>
        </w:div>
        <w:div w:id="1402942993">
          <w:marLeft w:val="0"/>
          <w:marRight w:val="0"/>
          <w:marTop w:val="0"/>
          <w:marBottom w:val="0"/>
          <w:divBdr>
            <w:top w:val="none" w:sz="0" w:space="0" w:color="auto"/>
            <w:left w:val="none" w:sz="0" w:space="0" w:color="auto"/>
            <w:bottom w:val="none" w:sz="0" w:space="0" w:color="auto"/>
            <w:right w:val="none" w:sz="0" w:space="0" w:color="auto"/>
          </w:divBdr>
        </w:div>
      </w:divsChild>
    </w:div>
    <w:div w:id="1113286975">
      <w:bodyDiv w:val="1"/>
      <w:marLeft w:val="0"/>
      <w:marRight w:val="0"/>
      <w:marTop w:val="0"/>
      <w:marBottom w:val="0"/>
      <w:divBdr>
        <w:top w:val="none" w:sz="0" w:space="0" w:color="auto"/>
        <w:left w:val="none" w:sz="0" w:space="0" w:color="auto"/>
        <w:bottom w:val="none" w:sz="0" w:space="0" w:color="auto"/>
        <w:right w:val="none" w:sz="0" w:space="0" w:color="auto"/>
      </w:divBdr>
      <w:divsChild>
        <w:div w:id="22444514">
          <w:marLeft w:val="0"/>
          <w:marRight w:val="0"/>
          <w:marTop w:val="0"/>
          <w:marBottom w:val="0"/>
          <w:divBdr>
            <w:top w:val="none" w:sz="0" w:space="0" w:color="auto"/>
            <w:left w:val="none" w:sz="0" w:space="0" w:color="auto"/>
            <w:bottom w:val="none" w:sz="0" w:space="0" w:color="auto"/>
            <w:right w:val="none" w:sz="0" w:space="0" w:color="auto"/>
          </w:divBdr>
        </w:div>
        <w:div w:id="68893228">
          <w:marLeft w:val="0"/>
          <w:marRight w:val="0"/>
          <w:marTop w:val="0"/>
          <w:marBottom w:val="0"/>
          <w:divBdr>
            <w:top w:val="none" w:sz="0" w:space="0" w:color="auto"/>
            <w:left w:val="none" w:sz="0" w:space="0" w:color="auto"/>
            <w:bottom w:val="none" w:sz="0" w:space="0" w:color="auto"/>
            <w:right w:val="none" w:sz="0" w:space="0" w:color="auto"/>
          </w:divBdr>
        </w:div>
        <w:div w:id="186723828">
          <w:marLeft w:val="0"/>
          <w:marRight w:val="0"/>
          <w:marTop w:val="0"/>
          <w:marBottom w:val="0"/>
          <w:divBdr>
            <w:top w:val="none" w:sz="0" w:space="0" w:color="auto"/>
            <w:left w:val="none" w:sz="0" w:space="0" w:color="auto"/>
            <w:bottom w:val="none" w:sz="0" w:space="0" w:color="auto"/>
            <w:right w:val="none" w:sz="0" w:space="0" w:color="auto"/>
          </w:divBdr>
        </w:div>
        <w:div w:id="271673659">
          <w:marLeft w:val="0"/>
          <w:marRight w:val="0"/>
          <w:marTop w:val="0"/>
          <w:marBottom w:val="0"/>
          <w:divBdr>
            <w:top w:val="none" w:sz="0" w:space="0" w:color="auto"/>
            <w:left w:val="none" w:sz="0" w:space="0" w:color="auto"/>
            <w:bottom w:val="none" w:sz="0" w:space="0" w:color="auto"/>
            <w:right w:val="none" w:sz="0" w:space="0" w:color="auto"/>
          </w:divBdr>
        </w:div>
        <w:div w:id="298341008">
          <w:marLeft w:val="0"/>
          <w:marRight w:val="0"/>
          <w:marTop w:val="0"/>
          <w:marBottom w:val="0"/>
          <w:divBdr>
            <w:top w:val="none" w:sz="0" w:space="0" w:color="auto"/>
            <w:left w:val="none" w:sz="0" w:space="0" w:color="auto"/>
            <w:bottom w:val="none" w:sz="0" w:space="0" w:color="auto"/>
            <w:right w:val="none" w:sz="0" w:space="0" w:color="auto"/>
          </w:divBdr>
        </w:div>
        <w:div w:id="671835078">
          <w:marLeft w:val="0"/>
          <w:marRight w:val="0"/>
          <w:marTop w:val="0"/>
          <w:marBottom w:val="0"/>
          <w:divBdr>
            <w:top w:val="none" w:sz="0" w:space="0" w:color="auto"/>
            <w:left w:val="none" w:sz="0" w:space="0" w:color="auto"/>
            <w:bottom w:val="none" w:sz="0" w:space="0" w:color="auto"/>
            <w:right w:val="none" w:sz="0" w:space="0" w:color="auto"/>
          </w:divBdr>
        </w:div>
        <w:div w:id="889153447">
          <w:marLeft w:val="0"/>
          <w:marRight w:val="0"/>
          <w:marTop w:val="0"/>
          <w:marBottom w:val="0"/>
          <w:divBdr>
            <w:top w:val="none" w:sz="0" w:space="0" w:color="auto"/>
            <w:left w:val="none" w:sz="0" w:space="0" w:color="auto"/>
            <w:bottom w:val="none" w:sz="0" w:space="0" w:color="auto"/>
            <w:right w:val="none" w:sz="0" w:space="0" w:color="auto"/>
          </w:divBdr>
        </w:div>
        <w:div w:id="1431706314">
          <w:marLeft w:val="0"/>
          <w:marRight w:val="0"/>
          <w:marTop w:val="0"/>
          <w:marBottom w:val="0"/>
          <w:divBdr>
            <w:top w:val="none" w:sz="0" w:space="0" w:color="auto"/>
            <w:left w:val="none" w:sz="0" w:space="0" w:color="auto"/>
            <w:bottom w:val="none" w:sz="0" w:space="0" w:color="auto"/>
            <w:right w:val="none" w:sz="0" w:space="0" w:color="auto"/>
          </w:divBdr>
        </w:div>
        <w:div w:id="1923055575">
          <w:marLeft w:val="0"/>
          <w:marRight w:val="0"/>
          <w:marTop w:val="0"/>
          <w:marBottom w:val="0"/>
          <w:divBdr>
            <w:top w:val="none" w:sz="0" w:space="0" w:color="auto"/>
            <w:left w:val="none" w:sz="0" w:space="0" w:color="auto"/>
            <w:bottom w:val="none" w:sz="0" w:space="0" w:color="auto"/>
            <w:right w:val="none" w:sz="0" w:space="0" w:color="auto"/>
          </w:divBdr>
        </w:div>
        <w:div w:id="1963805068">
          <w:marLeft w:val="0"/>
          <w:marRight w:val="0"/>
          <w:marTop w:val="0"/>
          <w:marBottom w:val="0"/>
          <w:divBdr>
            <w:top w:val="none" w:sz="0" w:space="0" w:color="auto"/>
            <w:left w:val="none" w:sz="0" w:space="0" w:color="auto"/>
            <w:bottom w:val="none" w:sz="0" w:space="0" w:color="auto"/>
            <w:right w:val="none" w:sz="0" w:space="0" w:color="auto"/>
          </w:divBdr>
        </w:div>
      </w:divsChild>
    </w:div>
    <w:div w:id="1512834091">
      <w:bodyDiv w:val="1"/>
      <w:marLeft w:val="0"/>
      <w:marRight w:val="0"/>
      <w:marTop w:val="0"/>
      <w:marBottom w:val="0"/>
      <w:divBdr>
        <w:top w:val="none" w:sz="0" w:space="0" w:color="auto"/>
        <w:left w:val="none" w:sz="0" w:space="0" w:color="auto"/>
        <w:bottom w:val="none" w:sz="0" w:space="0" w:color="auto"/>
        <w:right w:val="none" w:sz="0" w:space="0" w:color="auto"/>
      </w:divBdr>
      <w:divsChild>
        <w:div w:id="11761244">
          <w:marLeft w:val="0"/>
          <w:marRight w:val="0"/>
          <w:marTop w:val="0"/>
          <w:marBottom w:val="0"/>
          <w:divBdr>
            <w:top w:val="none" w:sz="0" w:space="0" w:color="auto"/>
            <w:left w:val="none" w:sz="0" w:space="0" w:color="auto"/>
            <w:bottom w:val="none" w:sz="0" w:space="0" w:color="auto"/>
            <w:right w:val="none" w:sz="0" w:space="0" w:color="auto"/>
          </w:divBdr>
        </w:div>
        <w:div w:id="131605199">
          <w:marLeft w:val="0"/>
          <w:marRight w:val="0"/>
          <w:marTop w:val="0"/>
          <w:marBottom w:val="0"/>
          <w:divBdr>
            <w:top w:val="none" w:sz="0" w:space="0" w:color="auto"/>
            <w:left w:val="none" w:sz="0" w:space="0" w:color="auto"/>
            <w:bottom w:val="none" w:sz="0" w:space="0" w:color="auto"/>
            <w:right w:val="none" w:sz="0" w:space="0" w:color="auto"/>
          </w:divBdr>
        </w:div>
        <w:div w:id="596984248">
          <w:marLeft w:val="0"/>
          <w:marRight w:val="0"/>
          <w:marTop w:val="0"/>
          <w:marBottom w:val="0"/>
          <w:divBdr>
            <w:top w:val="none" w:sz="0" w:space="0" w:color="auto"/>
            <w:left w:val="none" w:sz="0" w:space="0" w:color="auto"/>
            <w:bottom w:val="none" w:sz="0" w:space="0" w:color="auto"/>
            <w:right w:val="none" w:sz="0" w:space="0" w:color="auto"/>
          </w:divBdr>
        </w:div>
        <w:div w:id="1047220612">
          <w:marLeft w:val="0"/>
          <w:marRight w:val="0"/>
          <w:marTop w:val="0"/>
          <w:marBottom w:val="0"/>
          <w:divBdr>
            <w:top w:val="none" w:sz="0" w:space="0" w:color="auto"/>
            <w:left w:val="none" w:sz="0" w:space="0" w:color="auto"/>
            <w:bottom w:val="none" w:sz="0" w:space="0" w:color="auto"/>
            <w:right w:val="none" w:sz="0" w:space="0" w:color="auto"/>
          </w:divBdr>
        </w:div>
        <w:div w:id="1053190484">
          <w:marLeft w:val="0"/>
          <w:marRight w:val="0"/>
          <w:marTop w:val="0"/>
          <w:marBottom w:val="0"/>
          <w:divBdr>
            <w:top w:val="none" w:sz="0" w:space="0" w:color="auto"/>
            <w:left w:val="none" w:sz="0" w:space="0" w:color="auto"/>
            <w:bottom w:val="none" w:sz="0" w:space="0" w:color="auto"/>
            <w:right w:val="none" w:sz="0" w:space="0" w:color="auto"/>
          </w:divBdr>
        </w:div>
        <w:div w:id="1176531996">
          <w:marLeft w:val="0"/>
          <w:marRight w:val="0"/>
          <w:marTop w:val="0"/>
          <w:marBottom w:val="0"/>
          <w:divBdr>
            <w:top w:val="none" w:sz="0" w:space="0" w:color="auto"/>
            <w:left w:val="none" w:sz="0" w:space="0" w:color="auto"/>
            <w:bottom w:val="none" w:sz="0" w:space="0" w:color="auto"/>
            <w:right w:val="none" w:sz="0" w:space="0" w:color="auto"/>
          </w:divBdr>
        </w:div>
        <w:div w:id="1284652205">
          <w:marLeft w:val="0"/>
          <w:marRight w:val="0"/>
          <w:marTop w:val="0"/>
          <w:marBottom w:val="0"/>
          <w:divBdr>
            <w:top w:val="none" w:sz="0" w:space="0" w:color="auto"/>
            <w:left w:val="none" w:sz="0" w:space="0" w:color="auto"/>
            <w:bottom w:val="none" w:sz="0" w:space="0" w:color="auto"/>
            <w:right w:val="none" w:sz="0" w:space="0" w:color="auto"/>
          </w:divBdr>
        </w:div>
        <w:div w:id="1482621927">
          <w:marLeft w:val="0"/>
          <w:marRight w:val="0"/>
          <w:marTop w:val="0"/>
          <w:marBottom w:val="0"/>
          <w:divBdr>
            <w:top w:val="none" w:sz="0" w:space="0" w:color="auto"/>
            <w:left w:val="none" w:sz="0" w:space="0" w:color="auto"/>
            <w:bottom w:val="none" w:sz="0" w:space="0" w:color="auto"/>
            <w:right w:val="none" w:sz="0" w:space="0" w:color="auto"/>
          </w:divBdr>
        </w:div>
        <w:div w:id="1726292033">
          <w:marLeft w:val="0"/>
          <w:marRight w:val="0"/>
          <w:marTop w:val="0"/>
          <w:marBottom w:val="0"/>
          <w:divBdr>
            <w:top w:val="none" w:sz="0" w:space="0" w:color="auto"/>
            <w:left w:val="none" w:sz="0" w:space="0" w:color="auto"/>
            <w:bottom w:val="none" w:sz="0" w:space="0" w:color="auto"/>
            <w:right w:val="none" w:sz="0" w:space="0" w:color="auto"/>
          </w:divBdr>
        </w:div>
        <w:div w:id="1780637195">
          <w:marLeft w:val="0"/>
          <w:marRight w:val="0"/>
          <w:marTop w:val="0"/>
          <w:marBottom w:val="0"/>
          <w:divBdr>
            <w:top w:val="none" w:sz="0" w:space="0" w:color="auto"/>
            <w:left w:val="none" w:sz="0" w:space="0" w:color="auto"/>
            <w:bottom w:val="none" w:sz="0" w:space="0" w:color="auto"/>
            <w:right w:val="none" w:sz="0" w:space="0" w:color="auto"/>
          </w:divBdr>
        </w:div>
        <w:div w:id="1905024214">
          <w:marLeft w:val="0"/>
          <w:marRight w:val="0"/>
          <w:marTop w:val="0"/>
          <w:marBottom w:val="0"/>
          <w:divBdr>
            <w:top w:val="none" w:sz="0" w:space="0" w:color="auto"/>
            <w:left w:val="none" w:sz="0" w:space="0" w:color="auto"/>
            <w:bottom w:val="none" w:sz="0" w:space="0" w:color="auto"/>
            <w:right w:val="none" w:sz="0" w:space="0" w:color="auto"/>
          </w:divBdr>
        </w:div>
        <w:div w:id="2032605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29964/c1c649fcef1755eaad7438911930af02a321c84e/" TargetMode="External"/><Relationship Id="rId3" Type="http://schemas.openxmlformats.org/officeDocument/2006/relationships/settings" Target="settings.xml"/><Relationship Id="rId7" Type="http://schemas.openxmlformats.org/officeDocument/2006/relationships/hyperlink" Target="https://www.consultant.ru/document/cons_doc_LAW_529964/c1c649fcef1755eaad7438911930af02a321c84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499769/ad50342399399f64a9e2a928835579f227824068/" TargetMode="External"/><Relationship Id="rId11" Type="http://schemas.openxmlformats.org/officeDocument/2006/relationships/fontTable" Target="fontTable.xml"/><Relationship Id="rId5" Type="http://schemas.openxmlformats.org/officeDocument/2006/relationships/hyperlink" Target="https://www.consultant.ru/document/cons_doc_LAW_285079/b26b2e47bd38905e1b2e8e82c424a69d639de743/" TargetMode="External"/><Relationship Id="rId10" Type="http://schemas.openxmlformats.org/officeDocument/2006/relationships/hyperlink" Target="https://www.consultant.ru/document/cons_doc_LAW_529964/c1c649fcef1755eaad7438911930af02a321c84e/" TargetMode="External"/><Relationship Id="rId4" Type="http://schemas.openxmlformats.org/officeDocument/2006/relationships/webSettings" Target="webSettings.xml"/><Relationship Id="rId9" Type="http://schemas.openxmlformats.org/officeDocument/2006/relationships/hyperlink" Target="https://www.consultant.ru/document/cons_doc_LAW_529964/c1c649fcef1755eaad7438911930af02a321c84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esktop\&#1042;&#1086;&#1088;&#107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Ворд.dotx</Template>
  <TotalTime>4</TotalTime>
  <Pages>3</Pages>
  <Words>923</Words>
  <Characters>5263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6174</CharactersWithSpaces>
  <SharedDoc>false</SharedDoc>
  <HLinks>
    <vt:vector size="108" baseType="variant">
      <vt:variant>
        <vt:i4>458854</vt:i4>
      </vt:variant>
      <vt:variant>
        <vt:i4>51</vt:i4>
      </vt:variant>
      <vt:variant>
        <vt:i4>0</vt:i4>
      </vt:variant>
      <vt:variant>
        <vt:i4>5</vt:i4>
      </vt:variant>
      <vt:variant>
        <vt:lpwstr>https://www.consultant.ru/document/cons_doc_LAW_18260/810509897ba10195f02c2732864bf731ac580508/</vt:lpwstr>
      </vt:variant>
      <vt:variant>
        <vt:lpwstr/>
      </vt:variant>
      <vt:variant>
        <vt:i4>1835124</vt:i4>
      </vt:variant>
      <vt:variant>
        <vt:i4>48</vt:i4>
      </vt:variant>
      <vt:variant>
        <vt:i4>0</vt:i4>
      </vt:variant>
      <vt:variant>
        <vt:i4>5</vt:i4>
      </vt:variant>
      <vt:variant>
        <vt:lpwstr>https://www.consultant.ru/document/cons_doc_LAW_98277/b004fed0b70d0f223e4a81f8ad6cd92af90a7e3b/</vt:lpwstr>
      </vt:variant>
      <vt:variant>
        <vt:lpwstr>dst100029</vt:lpwstr>
      </vt:variant>
      <vt:variant>
        <vt:i4>458854</vt:i4>
      </vt:variant>
      <vt:variant>
        <vt:i4>45</vt:i4>
      </vt:variant>
      <vt:variant>
        <vt:i4>0</vt:i4>
      </vt:variant>
      <vt:variant>
        <vt:i4>5</vt:i4>
      </vt:variant>
      <vt:variant>
        <vt:lpwstr>https://www.consultant.ru/document/cons_doc_LAW_18260/810509897ba10195f02c2732864bf731ac580508/</vt:lpwstr>
      </vt:variant>
      <vt:variant>
        <vt:lpwstr/>
      </vt:variant>
      <vt:variant>
        <vt:i4>7405648</vt:i4>
      </vt:variant>
      <vt:variant>
        <vt:i4>42</vt:i4>
      </vt:variant>
      <vt:variant>
        <vt:i4>0</vt:i4>
      </vt:variant>
      <vt:variant>
        <vt:i4>5</vt:i4>
      </vt:variant>
      <vt:variant>
        <vt:lpwstr>https://www.consultant.ru/document/cons_doc_LAW_444711/30b3f8c55f65557c253227a65b908cc075ce114a/</vt:lpwstr>
      </vt:variant>
      <vt:variant>
        <vt:lpwstr>dst100083</vt:lpwstr>
      </vt:variant>
      <vt:variant>
        <vt:i4>1835124</vt:i4>
      </vt:variant>
      <vt:variant>
        <vt:i4>39</vt:i4>
      </vt:variant>
      <vt:variant>
        <vt:i4>0</vt:i4>
      </vt:variant>
      <vt:variant>
        <vt:i4>5</vt:i4>
      </vt:variant>
      <vt:variant>
        <vt:lpwstr>https://www.consultant.ru/document/cons_doc_LAW_98277/b004fed0b70d0f223e4a81f8ad6cd92af90a7e3b/</vt:lpwstr>
      </vt:variant>
      <vt:variant>
        <vt:lpwstr>dst100027</vt:lpwstr>
      </vt:variant>
      <vt:variant>
        <vt:i4>458854</vt:i4>
      </vt:variant>
      <vt:variant>
        <vt:i4>36</vt:i4>
      </vt:variant>
      <vt:variant>
        <vt:i4>0</vt:i4>
      </vt:variant>
      <vt:variant>
        <vt:i4>5</vt:i4>
      </vt:variant>
      <vt:variant>
        <vt:lpwstr>https://www.consultant.ru/document/cons_doc_LAW_18260/810509897ba10195f02c2732864bf731ac580508/</vt:lpwstr>
      </vt:variant>
      <vt:variant>
        <vt:lpwstr/>
      </vt:variant>
      <vt:variant>
        <vt:i4>7405648</vt:i4>
      </vt:variant>
      <vt:variant>
        <vt:i4>33</vt:i4>
      </vt:variant>
      <vt:variant>
        <vt:i4>0</vt:i4>
      </vt:variant>
      <vt:variant>
        <vt:i4>5</vt:i4>
      </vt:variant>
      <vt:variant>
        <vt:lpwstr>https://www.consultant.ru/document/cons_doc_LAW_444711/30b3f8c55f65557c253227a65b908cc075ce114a/</vt:lpwstr>
      </vt:variant>
      <vt:variant>
        <vt:lpwstr>dst100082</vt:lpwstr>
      </vt:variant>
      <vt:variant>
        <vt:i4>1835124</vt:i4>
      </vt:variant>
      <vt:variant>
        <vt:i4>30</vt:i4>
      </vt:variant>
      <vt:variant>
        <vt:i4>0</vt:i4>
      </vt:variant>
      <vt:variant>
        <vt:i4>5</vt:i4>
      </vt:variant>
      <vt:variant>
        <vt:lpwstr>https://www.consultant.ru/document/cons_doc_LAW_98277/b004fed0b70d0f223e4a81f8ad6cd92af90a7e3b/</vt:lpwstr>
      </vt:variant>
      <vt:variant>
        <vt:lpwstr>dst100026</vt:lpwstr>
      </vt:variant>
      <vt:variant>
        <vt:i4>458854</vt:i4>
      </vt:variant>
      <vt:variant>
        <vt:i4>27</vt:i4>
      </vt:variant>
      <vt:variant>
        <vt:i4>0</vt:i4>
      </vt:variant>
      <vt:variant>
        <vt:i4>5</vt:i4>
      </vt:variant>
      <vt:variant>
        <vt:lpwstr>https://www.consultant.ru/document/cons_doc_LAW_18260/810509897ba10195f02c2732864bf731ac580508/</vt:lpwstr>
      </vt:variant>
      <vt:variant>
        <vt:lpwstr/>
      </vt:variant>
      <vt:variant>
        <vt:i4>7405648</vt:i4>
      </vt:variant>
      <vt:variant>
        <vt:i4>24</vt:i4>
      </vt:variant>
      <vt:variant>
        <vt:i4>0</vt:i4>
      </vt:variant>
      <vt:variant>
        <vt:i4>5</vt:i4>
      </vt:variant>
      <vt:variant>
        <vt:lpwstr>https://www.consultant.ru/document/cons_doc_LAW_444711/30b3f8c55f65557c253227a65b908cc075ce114a/</vt:lpwstr>
      </vt:variant>
      <vt:variant>
        <vt:lpwstr>dst100081</vt:lpwstr>
      </vt:variant>
      <vt:variant>
        <vt:i4>458854</vt:i4>
      </vt:variant>
      <vt:variant>
        <vt:i4>21</vt:i4>
      </vt:variant>
      <vt:variant>
        <vt:i4>0</vt:i4>
      </vt:variant>
      <vt:variant>
        <vt:i4>5</vt:i4>
      </vt:variant>
      <vt:variant>
        <vt:lpwstr>https://www.consultant.ru/document/cons_doc_LAW_18260/810509897ba10195f02c2732864bf731ac580508/</vt:lpwstr>
      </vt:variant>
      <vt:variant>
        <vt:lpwstr/>
      </vt:variant>
      <vt:variant>
        <vt:i4>2687068</vt:i4>
      </vt:variant>
      <vt:variant>
        <vt:i4>18</vt:i4>
      </vt:variant>
      <vt:variant>
        <vt:i4>0</vt:i4>
      </vt:variant>
      <vt:variant>
        <vt:i4>5</vt:i4>
      </vt:variant>
      <vt:variant>
        <vt:lpwstr>https://www.consultant.ru/document/cons_doc_LAW_358776/3d0cac60971a511280cbba229d9b6329c07731f7/</vt:lpwstr>
      </vt:variant>
      <vt:variant>
        <vt:lpwstr>dst100017</vt:lpwstr>
      </vt:variant>
      <vt:variant>
        <vt:i4>2621525</vt:i4>
      </vt:variant>
      <vt:variant>
        <vt:i4>15</vt:i4>
      </vt:variant>
      <vt:variant>
        <vt:i4>0</vt:i4>
      </vt:variant>
      <vt:variant>
        <vt:i4>5</vt:i4>
      </vt:variant>
      <vt:variant>
        <vt:lpwstr>https://www.consultant.ru/document/cons_doc_LAW_529964/c1c649fcef1755eaad7438911930af02a321c84e/</vt:lpwstr>
      </vt:variant>
      <vt:variant>
        <vt:lpwstr>dst100109</vt:lpwstr>
      </vt:variant>
      <vt:variant>
        <vt:i4>2621525</vt:i4>
      </vt:variant>
      <vt:variant>
        <vt:i4>12</vt:i4>
      </vt:variant>
      <vt:variant>
        <vt:i4>0</vt:i4>
      </vt:variant>
      <vt:variant>
        <vt:i4>5</vt:i4>
      </vt:variant>
      <vt:variant>
        <vt:lpwstr>https://www.consultant.ru/document/cons_doc_LAW_529964/c1c649fcef1755eaad7438911930af02a321c84e/</vt:lpwstr>
      </vt:variant>
      <vt:variant>
        <vt:lpwstr>dst100104</vt:lpwstr>
      </vt:variant>
      <vt:variant>
        <vt:i4>2097236</vt:i4>
      </vt:variant>
      <vt:variant>
        <vt:i4>9</vt:i4>
      </vt:variant>
      <vt:variant>
        <vt:i4>0</vt:i4>
      </vt:variant>
      <vt:variant>
        <vt:i4>5</vt:i4>
      </vt:variant>
      <vt:variant>
        <vt:lpwstr>https://www.consultant.ru/document/cons_doc_LAW_529964/c1c649fcef1755eaad7438911930af02a321c84e/</vt:lpwstr>
      </vt:variant>
      <vt:variant>
        <vt:lpwstr>dst100085</vt:lpwstr>
      </vt:variant>
      <vt:variant>
        <vt:i4>2162772</vt:i4>
      </vt:variant>
      <vt:variant>
        <vt:i4>6</vt:i4>
      </vt:variant>
      <vt:variant>
        <vt:i4>0</vt:i4>
      </vt:variant>
      <vt:variant>
        <vt:i4>5</vt:i4>
      </vt:variant>
      <vt:variant>
        <vt:lpwstr>https://www.consultant.ru/document/cons_doc_LAW_529964/c1c649fcef1755eaad7438911930af02a321c84e/</vt:lpwstr>
      </vt:variant>
      <vt:variant>
        <vt:lpwstr>dst100099</vt:lpwstr>
      </vt:variant>
      <vt:variant>
        <vt:i4>2949213</vt:i4>
      </vt:variant>
      <vt:variant>
        <vt:i4>3</vt:i4>
      </vt:variant>
      <vt:variant>
        <vt:i4>0</vt:i4>
      </vt:variant>
      <vt:variant>
        <vt:i4>5</vt:i4>
      </vt:variant>
      <vt:variant>
        <vt:lpwstr>https://www.consultant.ru/document/cons_doc_LAW_499769/ad50342399399f64a9e2a928835579f227824068/</vt:lpwstr>
      </vt:variant>
      <vt:variant>
        <vt:lpwstr>dst100037</vt:lpwstr>
      </vt:variant>
      <vt:variant>
        <vt:i4>2097159</vt:i4>
      </vt:variant>
      <vt:variant>
        <vt:i4>0</vt:i4>
      </vt:variant>
      <vt:variant>
        <vt:i4>0</vt:i4>
      </vt:variant>
      <vt:variant>
        <vt:i4>5</vt:i4>
      </vt:variant>
      <vt:variant>
        <vt:lpwstr>https://www.consultant.ru/document/cons_doc_LAW_285079/b26b2e47bd38905e1b2e8e82c424a69d639de743/</vt:lpwstr>
      </vt:variant>
      <vt:variant>
        <vt:lpwstr>dst100002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Хоперское</cp:lastModifiedBy>
  <cp:revision>2</cp:revision>
  <cp:lastPrinted>2026-06-18T05:16:00Z</cp:lastPrinted>
  <dcterms:created xsi:type="dcterms:W3CDTF">2026-06-18T05:18:00Z</dcterms:created>
  <dcterms:modified xsi:type="dcterms:W3CDTF">2026-06-18T05:18:00Z</dcterms:modified>
</cp:coreProperties>
</file>