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C3" w:rsidRDefault="005F3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5C07C3" w:rsidRDefault="005F3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АДМИНИСТРАЦИЯ                  </w:t>
      </w:r>
    </w:p>
    <w:p w:rsidR="005C07C3" w:rsidRDefault="005F3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ЛЕСНОВСКОГО МУНИЦИПАЛЬНОГО ОБРАЗОВАНИЯ</w:t>
      </w:r>
    </w:p>
    <w:p w:rsidR="005C07C3" w:rsidRDefault="005F3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БАЛАШОВСКОГО МУНИЦИПАЛЬНОГО РАЙОНА </w:t>
      </w:r>
    </w:p>
    <w:p w:rsidR="005C07C3" w:rsidRDefault="005F39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САРАТОВСКОЙ ОБЛАСТИ </w:t>
      </w:r>
    </w:p>
    <w:p w:rsidR="005C07C3" w:rsidRDefault="005C07C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C07C3" w:rsidRDefault="005F39D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5C07C3" w:rsidRDefault="005C07C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41657" w:rsidRDefault="00D4165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5C07C3" w:rsidRDefault="00D41657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>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11.06.2026 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 xml:space="preserve"> года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38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 xml:space="preserve">-п 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ab/>
        <w:t xml:space="preserve">с. </w:t>
      </w:r>
      <w:proofErr w:type="gramStart"/>
      <w:r w:rsidR="005F39D8">
        <w:rPr>
          <w:rFonts w:ascii="Times New Roman" w:hAnsi="Times New Roman"/>
          <w:b/>
          <w:sz w:val="28"/>
          <w:szCs w:val="28"/>
          <w:lang w:eastAsia="ru-RU"/>
        </w:rPr>
        <w:t>Лесное</w:t>
      </w:r>
      <w:proofErr w:type="gramEnd"/>
    </w:p>
    <w:p w:rsidR="005C07C3" w:rsidRDefault="005C07C3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07C3" w:rsidRPr="00FC753F" w:rsidRDefault="005F39D8">
      <w:pPr>
        <w:spacing w:after="0" w:line="240" w:lineRule="auto"/>
        <w:jc w:val="both"/>
        <w:rPr>
          <w:rFonts w:ascii="PT Astra Serif" w:hAnsi="PT Astra Serif"/>
        </w:rPr>
      </w:pPr>
      <w:r w:rsidRPr="00FC753F">
        <w:rPr>
          <w:rFonts w:ascii="PT Astra Serif" w:hAnsi="PT Astra Serif"/>
          <w:b/>
          <w:bCs/>
          <w:sz w:val="28"/>
          <w:szCs w:val="28"/>
          <w:lang w:eastAsia="ru-RU"/>
        </w:rPr>
        <w:t xml:space="preserve">О внесении изменений в постановление № 32-п от 26.08.2019г. </w:t>
      </w:r>
      <w:r w:rsidRPr="00FC753F">
        <w:rPr>
          <w:rFonts w:ascii="PT Astra Serif" w:hAnsi="PT Astra Serif"/>
          <w:b/>
          <w:sz w:val="28"/>
          <w:szCs w:val="28"/>
          <w:shd w:val="clear" w:color="auto" w:fill="FFFFFF"/>
        </w:rPr>
        <w:t>"</w:t>
      </w:r>
      <w:r w:rsidRPr="00FC753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Об утверждении </w:t>
      </w:r>
      <w:hyperlink w:anchor="P38">
        <w:proofErr w:type="gramStart"/>
        <w:r w:rsidRPr="00FC753F">
          <w:rPr>
            <w:rStyle w:val="ListLabel47"/>
            <w:rFonts w:ascii="PT Astra Serif" w:eastAsia="Calibri" w:hAnsi="PT Astra Serif"/>
            <w:u w:val="none"/>
          </w:rPr>
          <w:t>Порядк</w:t>
        </w:r>
      </w:hyperlink>
      <w:r w:rsidRPr="00FC753F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а</w:t>
      </w:r>
      <w:proofErr w:type="gramEnd"/>
      <w:r w:rsidRPr="00FC753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оценки эффективности налоговых льгот (налоговых расходов) и </w:t>
      </w:r>
      <w:hyperlink w:anchor="P38">
        <w:r w:rsidRPr="00FC753F">
          <w:rPr>
            <w:rStyle w:val="ListLabel46"/>
            <w:rFonts w:ascii="PT Astra Serif" w:eastAsia="Calibri" w:hAnsi="PT Astra Serif"/>
          </w:rPr>
          <w:t>Порядк</w:t>
        </w:r>
      </w:hyperlink>
      <w:r w:rsidRPr="00FC753F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а</w:t>
      </w:r>
      <w:r w:rsidRPr="00FC753F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формирования и утверждения перечня налоговых льгот (налоговых расходов) по местным налогам, установленным решениями Совета Лесновского муниципального образования в пределах полномочий, отнесенных законодательством Российской Федерации о налогах и сборах к ведению органов местного самоуправления</w:t>
      </w:r>
      <w:r w:rsidRPr="00FC753F">
        <w:rPr>
          <w:rFonts w:ascii="PT Astra Serif" w:hAnsi="PT Astra Serif"/>
          <w:b/>
          <w:sz w:val="28"/>
          <w:szCs w:val="28"/>
          <w:shd w:val="clear" w:color="auto" w:fill="FFFFFF"/>
        </w:rPr>
        <w:t>"</w:t>
      </w:r>
    </w:p>
    <w:p w:rsidR="005C07C3" w:rsidRDefault="005C07C3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5C07C3" w:rsidRDefault="005F39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 соответствии  с постановлением Правительства РФ от 31.05.2025г. № 828 «О внесении изменений в постановление Правительства Российской Федерации от 22.06.2019  № 796 «Об общих требованиях к оценке налоговых расходов субъектов Российской Федерации и муниципальных образований», Уставом Лесновского сельского поселения Балашовского муниципального района Саратовской области, администрация Лесновского муниципального образования </w:t>
      </w:r>
    </w:p>
    <w:p w:rsidR="005C07C3" w:rsidRDefault="005C07C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C07C3" w:rsidRDefault="005F39D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5C07C3" w:rsidRDefault="005F39D8">
      <w:pPr>
        <w:pStyle w:val="ab"/>
        <w:spacing w:after="0" w:line="240" w:lineRule="auto"/>
        <w:ind w:firstLine="708"/>
        <w:jc w:val="both"/>
      </w:pPr>
      <w:r>
        <w:rPr>
          <w:sz w:val="28"/>
          <w:szCs w:val="28"/>
          <w:lang w:eastAsia="ru-RU"/>
        </w:rPr>
        <w:t>1.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Внести в постановление № 32-п от 26.08.2019г. </w:t>
      </w:r>
      <w:r>
        <w:rPr>
          <w:color w:val="000000"/>
          <w:sz w:val="28"/>
          <w:szCs w:val="28"/>
          <w:shd w:val="clear" w:color="auto" w:fill="FFFFFF"/>
        </w:rPr>
        <w:t>"</w:t>
      </w:r>
      <w:r>
        <w:rPr>
          <w:rFonts w:eastAsia="Times New Roman"/>
          <w:sz w:val="28"/>
          <w:szCs w:val="28"/>
          <w:lang w:eastAsia="ru-RU"/>
        </w:rPr>
        <w:t xml:space="preserve">Об утверждении </w:t>
      </w:r>
      <w:hyperlink w:anchor="P38">
        <w:proofErr w:type="gramStart"/>
        <w:r w:rsidRPr="00FC753F">
          <w:rPr>
            <w:rStyle w:val="ListLabel49"/>
            <w:rFonts w:eastAsia="Calibri"/>
            <w:color w:val="auto"/>
            <w:u w:val="none"/>
          </w:rPr>
          <w:t>Порядк</w:t>
        </w:r>
      </w:hyperlink>
      <w:r w:rsidRPr="00FC753F">
        <w:rPr>
          <w:rFonts w:eastAsia="Times New Roman"/>
          <w:b/>
          <w:bCs/>
          <w:sz w:val="28"/>
          <w:szCs w:val="28"/>
          <w:lang w:eastAsia="ru-RU"/>
        </w:rPr>
        <w:t>а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оценки эффективности налоговых льгот (налоговых расходов) и </w:t>
      </w:r>
      <w:hyperlink w:anchor="P38">
        <w:r>
          <w:rPr>
            <w:rStyle w:val="ListLabel48"/>
            <w:rFonts w:eastAsia="Calibri"/>
          </w:rPr>
          <w:t>Порядк</w:t>
        </w:r>
      </w:hyperlink>
      <w:r>
        <w:rPr>
          <w:rFonts w:eastAsia="Times New Roman"/>
          <w:b/>
          <w:bCs/>
          <w:sz w:val="28"/>
          <w:szCs w:val="28"/>
          <w:lang w:eastAsia="ru-RU"/>
        </w:rPr>
        <w:t>а</w:t>
      </w:r>
      <w:r>
        <w:rPr>
          <w:rFonts w:eastAsia="Times New Roman"/>
          <w:sz w:val="28"/>
          <w:szCs w:val="28"/>
          <w:lang w:eastAsia="ru-RU"/>
        </w:rPr>
        <w:t xml:space="preserve"> формирования и утверждения перечня налоговых льгот (налоговых расходов) по местным налогам, установленным решениями Совета Лесновского муниципального образования в пределах полномочий, отнесенных законодательством Российской Федерации о налогах и сборах к ведению органов местного самоуправления</w:t>
      </w:r>
      <w:r>
        <w:rPr>
          <w:b/>
          <w:color w:val="000000"/>
          <w:sz w:val="28"/>
          <w:szCs w:val="28"/>
          <w:shd w:val="clear" w:color="auto" w:fill="FFFFFF"/>
        </w:rPr>
        <w:t xml:space="preserve">" </w:t>
      </w:r>
      <w:r>
        <w:rPr>
          <w:color w:val="000000"/>
          <w:sz w:val="28"/>
          <w:szCs w:val="28"/>
          <w:shd w:val="clear" w:color="auto" w:fill="FFFFFF"/>
        </w:rPr>
        <w:t>следующие изменения:</w:t>
      </w:r>
    </w:p>
    <w:p w:rsidR="005C07C3" w:rsidRDefault="005F39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1.1.пункт 1.3. «Основные понятия» раздела «Общие Положения»   приложения № 1 «порядка оценки эффективности» дополнить абзацем  следующего содержания: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Соисполнитель куратора налогового расхода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-и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сполнительный орган субъекта Российской Федерации, местная администрация, иной государственный орган субъекта Российской Федерации орган местного самоуправления, организация, ответственные в соответствии с полномочиями, установленными нормативными правовыми актами субъектов Российской Федерации(муниципальными правовыми актами),за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реализацию мероприятий, связанных с применением льгот, обусловливающих налоговые расходы субъекта Российской Федерации(муниципального образования),в рамках государственной программы субъекта Российской Федерации(муниципальной программы)и (или) целей социально-экономической политики субъекта Российской Федераци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образования)не относящихся к государственным программам субъекта Российской Федерации(муниципальным программ)и участвующие совместно с куратором налоговых расходов в проведении оценки налоговых расходов субъекта Российской Федерации (муниципального образования).</w:t>
      </w:r>
    </w:p>
    <w:p w:rsidR="005C07C3" w:rsidRDefault="005F39D8">
      <w:pPr>
        <w:suppressLineNumber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1.2. в пункте 2.2. раздела 11 «Порядок проведения оценки эффективности» приложения № 1,  после слов «до 1 апреля текущего финансового года ИФНС направляет…»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перед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«до 1 июня …» добавить подпункт 2.2.1.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«2.2.1. Администрация Лесновского муниципального образования определяет порядок участия соисполнителя куратора налогового расхода в проведении оценки налоговых расходов муниципального образования».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1.3. пункт 2.2. добавить абзацем следующего содержания: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«Специалист администрации при наличии соисполнителя куратора налогового расхода обеспечивает его участие в сборе и анализе информации для оценки налоговых расходов в порядке, установленном администрацией».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1.4. пункт 3.1. раздела 111 «Критерии оценки эффективности» приложения № 1 добавить пункт 3.1.1. следующего содержания: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«3.1.1. Администрация Лесновского муниципального образования определяет порядок рассмотрения предложений о сохранении (уточнении, отмене) льгот для плательщиков, поступивших от куратора налогового расхода.</w:t>
      </w:r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ab/>
        <w:t>2.</w:t>
      </w:r>
      <w:r>
        <w:rPr>
          <w:rFonts w:ascii="PT Astra Serif" w:hAnsi="PT Astra Serif"/>
          <w:bCs/>
          <w:sz w:val="28"/>
          <w:szCs w:val="28"/>
          <w:lang w:eastAsia="ru-RU"/>
        </w:rPr>
        <w:t>.</w:t>
      </w:r>
      <w:proofErr w:type="gramStart"/>
      <w:r>
        <w:rPr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Лесновского  муниципального образования в сети Интернет: </w:t>
      </w:r>
      <w:hyperlink r:id="rId6">
        <w:r>
          <w:rPr>
            <w:rStyle w:val="-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https://lesnoeadmin.gosuslugi.ru/</w:t>
        </w:r>
      </w:hyperlink>
    </w:p>
    <w:p w:rsidR="005C07C3" w:rsidRDefault="005F39D8">
      <w:pPr>
        <w:suppressLineNumbers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3.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C07C3" w:rsidRDefault="005C07C3">
      <w:pPr>
        <w:keepNext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5C07C3" w:rsidRDefault="005C07C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5C07C3" w:rsidRDefault="00D4165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. г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>лав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ы 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дминистрации </w:t>
      </w:r>
      <w:r w:rsidR="005F39D8">
        <w:rPr>
          <w:rFonts w:ascii="Times New Roman" w:hAnsi="Times New Roman"/>
          <w:b/>
          <w:sz w:val="28"/>
          <w:szCs w:val="28"/>
          <w:lang w:eastAsia="ru-RU"/>
        </w:rPr>
        <w:t xml:space="preserve"> Лесновского</w:t>
      </w:r>
    </w:p>
    <w:p w:rsidR="005C07C3" w:rsidRDefault="005F39D8">
      <w:pPr>
        <w:spacing w:after="0" w:line="240" w:lineRule="auto"/>
        <w:rPr>
          <w:rFonts w:ascii="Times New Roman" w:hAnsi="Times New Roman"/>
          <w:sz w:val="26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</w:t>
      </w:r>
      <w:r w:rsidR="00D41657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bookmarkStart w:id="0" w:name="_GoBack"/>
      <w:bookmarkEnd w:id="0"/>
      <w:proofErr w:type="spellStart"/>
      <w:r w:rsidR="00D41657">
        <w:rPr>
          <w:rFonts w:ascii="Times New Roman" w:hAnsi="Times New Roman"/>
          <w:b/>
          <w:sz w:val="28"/>
          <w:szCs w:val="28"/>
          <w:lang w:eastAsia="ru-RU"/>
        </w:rPr>
        <w:t>Т.Ф.Королева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5C07C3" w:rsidRDefault="005C07C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C07C3" w:rsidRDefault="005F39D8">
      <w:pPr>
        <w:pStyle w:val="ConsPlusTitle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5C07C3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7C3"/>
    <w:rsid w:val="005C07C3"/>
    <w:rsid w:val="005F39D8"/>
    <w:rsid w:val="00D41657"/>
    <w:rsid w:val="00FC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locked/>
    <w:rsid w:val="006073C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A673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 w:cs="Times New Roman"/>
      <w:b w:val="0"/>
    </w:rPr>
  </w:style>
  <w:style w:type="character" w:customStyle="1" w:styleId="ListLabel20">
    <w:name w:val="ListLabel 20"/>
    <w:qFormat/>
    <w:rPr>
      <w:rFonts w:ascii="Times New Roman" w:hAnsi="Times New Roman" w:cs="Times New Roman"/>
      <w:b/>
      <w:sz w:val="28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eastAsia="Times New Roman" w:cs="Times New Roman"/>
      <w:b w:val="0"/>
    </w:rPr>
  </w:style>
  <w:style w:type="character" w:customStyle="1" w:styleId="ListLabel38">
    <w:name w:val="ListLabel 38"/>
    <w:qFormat/>
    <w:rPr>
      <w:rFonts w:cs="Times New Roman"/>
      <w:b/>
      <w:sz w:val="28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eastAsia="Times New Roman"/>
      <w:b/>
      <w:sz w:val="28"/>
      <w:szCs w:val="28"/>
      <w:lang w:eastAsia="ru-RU"/>
    </w:rPr>
  </w:style>
  <w:style w:type="character" w:customStyle="1" w:styleId="ListLabel47">
    <w:name w:val="ListLabel 47"/>
    <w:qFormat/>
    <w:rPr>
      <w:rFonts w:eastAsia="Times New Roman"/>
      <w:b/>
      <w:sz w:val="28"/>
      <w:szCs w:val="28"/>
      <w:u w:val="single"/>
      <w:lang w:eastAsia="ru-RU"/>
    </w:rPr>
  </w:style>
  <w:style w:type="character" w:customStyle="1" w:styleId="ListLabel48">
    <w:name w:val="ListLabel 48"/>
    <w:qFormat/>
    <w:rPr>
      <w:rFonts w:eastAsia="Times New Roman"/>
      <w:sz w:val="28"/>
      <w:szCs w:val="28"/>
      <w:lang w:eastAsia="ru-RU"/>
    </w:rPr>
  </w:style>
  <w:style w:type="character" w:customStyle="1" w:styleId="ListLabel49">
    <w:name w:val="ListLabel 49"/>
    <w:qFormat/>
    <w:rPr>
      <w:rFonts w:eastAsia="Times New Roman"/>
      <w:color w:val="0000FF"/>
      <w:sz w:val="28"/>
      <w:szCs w:val="28"/>
      <w:u w:val="single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6073C1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qFormat/>
    <w:rsid w:val="006073C1"/>
    <w:pPr>
      <w:widowControl w:val="0"/>
    </w:pPr>
    <w:rPr>
      <w:rFonts w:eastAsia="Times New Roman" w:cs="Calibri"/>
      <w:b/>
      <w:sz w:val="22"/>
    </w:rPr>
  </w:style>
  <w:style w:type="paragraph" w:styleId="a9">
    <w:name w:val="Balloon Text"/>
    <w:basedOn w:val="a"/>
    <w:uiPriority w:val="99"/>
    <w:semiHidden/>
    <w:qFormat/>
    <w:rsid w:val="006073C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6073C1"/>
    <w:pPr>
      <w:ind w:left="720"/>
      <w:contextualSpacing/>
    </w:pPr>
  </w:style>
  <w:style w:type="paragraph" w:styleId="ab">
    <w:name w:val="Normal (Web)"/>
    <w:basedOn w:val="a"/>
    <w:uiPriority w:val="99"/>
    <w:qFormat/>
    <w:rsid w:val="00037A35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snoeadmin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B5D20-E5C0-4931-8EF3-337044E8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User</cp:lastModifiedBy>
  <cp:revision>13</cp:revision>
  <cp:lastPrinted>2026-06-12T11:07:00Z</cp:lastPrinted>
  <dcterms:created xsi:type="dcterms:W3CDTF">2026-03-23T05:50:00Z</dcterms:created>
  <dcterms:modified xsi:type="dcterms:W3CDTF">2026-06-12T14:19:00Z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