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BBB" w:rsidRPr="005D2189" w:rsidRDefault="00536BBB" w:rsidP="00536BBB">
      <w:pPr>
        <w:jc w:val="center"/>
        <w:rPr>
          <w:rFonts w:ascii="PT Astra Serif" w:hAnsi="PT Astra Serif" w:cs="Mangal"/>
          <w:sz w:val="26"/>
          <w:szCs w:val="26"/>
        </w:rPr>
      </w:pPr>
      <w:r w:rsidRPr="005D2189">
        <w:rPr>
          <w:rFonts w:ascii="PT Astra Serif" w:hAnsi="PT Astra Serif" w:cs="Mangal"/>
          <w:sz w:val="26"/>
          <w:szCs w:val="26"/>
        </w:rPr>
        <w:t xml:space="preserve">СОВЕТ </w:t>
      </w:r>
    </w:p>
    <w:p w:rsidR="00536BBB" w:rsidRPr="005D2189" w:rsidRDefault="00536BBB" w:rsidP="00536BBB">
      <w:pPr>
        <w:jc w:val="center"/>
        <w:rPr>
          <w:rFonts w:ascii="PT Astra Serif" w:hAnsi="PT Astra Serif" w:cs="Mangal"/>
          <w:sz w:val="26"/>
          <w:szCs w:val="26"/>
        </w:rPr>
      </w:pPr>
      <w:r w:rsidRPr="005D2189">
        <w:rPr>
          <w:rFonts w:ascii="PT Astra Serif" w:hAnsi="PT Astra Serif" w:cs="Mangal"/>
          <w:sz w:val="26"/>
          <w:szCs w:val="26"/>
        </w:rPr>
        <w:t>ХОПЕРСКОГО МУНИЦИПАЛЬНОГО ОБРАЗОВАНИЯ</w:t>
      </w:r>
    </w:p>
    <w:p w:rsidR="00536BBB" w:rsidRPr="005D2189" w:rsidRDefault="00536BBB" w:rsidP="00536BBB">
      <w:pPr>
        <w:jc w:val="center"/>
        <w:rPr>
          <w:rFonts w:ascii="PT Astra Serif" w:hAnsi="PT Astra Serif" w:cs="Mangal"/>
          <w:sz w:val="26"/>
          <w:szCs w:val="26"/>
        </w:rPr>
      </w:pPr>
      <w:r w:rsidRPr="005D2189">
        <w:rPr>
          <w:rFonts w:ascii="PT Astra Serif" w:hAnsi="PT Astra Serif" w:cs="Mangal"/>
          <w:sz w:val="26"/>
          <w:szCs w:val="26"/>
        </w:rPr>
        <w:t>БАЛАШОВСКОГО МУНИЦИПАЛЬНОГО РАЙОНА</w:t>
      </w:r>
    </w:p>
    <w:p w:rsidR="00536BBB" w:rsidRPr="005D2189" w:rsidRDefault="00536BBB" w:rsidP="00536BBB">
      <w:pPr>
        <w:jc w:val="center"/>
        <w:rPr>
          <w:rFonts w:ascii="PT Astra Serif" w:hAnsi="PT Astra Serif" w:cs="Mangal"/>
          <w:sz w:val="26"/>
          <w:szCs w:val="26"/>
        </w:rPr>
      </w:pPr>
      <w:r w:rsidRPr="005D2189">
        <w:rPr>
          <w:rFonts w:ascii="PT Astra Serif" w:hAnsi="PT Astra Serif" w:cs="Mangal"/>
          <w:sz w:val="26"/>
          <w:szCs w:val="26"/>
        </w:rPr>
        <w:t>САРАТОВСКОЙ ОБЛАСТИ</w:t>
      </w:r>
    </w:p>
    <w:p w:rsidR="00536BBB" w:rsidRPr="005D2189" w:rsidRDefault="00536BBB" w:rsidP="00536BBB">
      <w:pPr>
        <w:jc w:val="center"/>
        <w:rPr>
          <w:rFonts w:ascii="PT Astra Serif" w:hAnsi="PT Astra Serif" w:cs="Mangal"/>
          <w:sz w:val="26"/>
          <w:szCs w:val="26"/>
        </w:rPr>
      </w:pPr>
    </w:p>
    <w:p w:rsidR="00536BBB" w:rsidRPr="005D2189" w:rsidRDefault="00536BBB" w:rsidP="00536BBB">
      <w:pPr>
        <w:jc w:val="center"/>
        <w:rPr>
          <w:rFonts w:ascii="PT Astra Serif" w:hAnsi="PT Astra Serif" w:cs="Mangal"/>
          <w:sz w:val="26"/>
          <w:szCs w:val="26"/>
        </w:rPr>
      </w:pPr>
      <w:r w:rsidRPr="005D2189">
        <w:rPr>
          <w:rFonts w:ascii="PT Astra Serif" w:hAnsi="PT Astra Serif" w:cs="Mangal"/>
          <w:sz w:val="26"/>
          <w:szCs w:val="26"/>
        </w:rPr>
        <w:t>РЕШЕНИЕ</w:t>
      </w:r>
      <w:r w:rsidRPr="005D2189">
        <w:rPr>
          <w:rFonts w:ascii="PT Astra Serif" w:hAnsi="PT Astra Serif" w:cs="Mangal"/>
          <w:sz w:val="26"/>
          <w:szCs w:val="26"/>
        </w:rPr>
        <w:br/>
      </w:r>
    </w:p>
    <w:p w:rsidR="00536BBB" w:rsidRPr="005D2189" w:rsidRDefault="00536BBB" w:rsidP="00536BBB">
      <w:pPr>
        <w:pStyle w:val="a7"/>
        <w:tabs>
          <w:tab w:val="left" w:pos="708"/>
        </w:tabs>
        <w:rPr>
          <w:rFonts w:ascii="PT Astra Serif" w:hAnsi="PT Astra Serif" w:cs="Mangal"/>
          <w:sz w:val="26"/>
          <w:szCs w:val="26"/>
        </w:rPr>
      </w:pPr>
      <w:r w:rsidRPr="005D2189">
        <w:rPr>
          <w:rFonts w:ascii="PT Astra Serif" w:hAnsi="PT Astra Serif" w:cs="Mangal"/>
          <w:sz w:val="26"/>
          <w:szCs w:val="26"/>
        </w:rPr>
        <w:t xml:space="preserve">от  </w:t>
      </w:r>
      <w:r>
        <w:rPr>
          <w:rFonts w:ascii="PT Astra Serif" w:hAnsi="PT Astra Serif" w:cs="Mangal"/>
          <w:sz w:val="26"/>
          <w:szCs w:val="26"/>
        </w:rPr>
        <w:t>28</w:t>
      </w:r>
      <w:r w:rsidRPr="00015868">
        <w:rPr>
          <w:rFonts w:ascii="PT Astra Serif" w:hAnsi="PT Astra Serif" w:cs="Mangal"/>
          <w:sz w:val="26"/>
          <w:szCs w:val="26"/>
        </w:rPr>
        <w:t>.0</w:t>
      </w:r>
      <w:r>
        <w:rPr>
          <w:rFonts w:ascii="PT Astra Serif" w:hAnsi="PT Astra Serif" w:cs="Mangal"/>
          <w:sz w:val="26"/>
          <w:szCs w:val="26"/>
        </w:rPr>
        <w:t>9</w:t>
      </w:r>
      <w:r w:rsidRPr="00015868">
        <w:rPr>
          <w:rFonts w:ascii="PT Astra Serif" w:hAnsi="PT Astra Serif" w:cs="Mangal"/>
          <w:sz w:val="26"/>
          <w:szCs w:val="26"/>
        </w:rPr>
        <w:t xml:space="preserve">.2026  года  № </w:t>
      </w:r>
      <w:r>
        <w:rPr>
          <w:rFonts w:ascii="PT Astra Serif" w:hAnsi="PT Astra Serif" w:cs="Mangal"/>
          <w:sz w:val="26"/>
          <w:szCs w:val="26"/>
        </w:rPr>
        <w:t>88</w:t>
      </w:r>
      <w:r w:rsidRPr="00015868">
        <w:rPr>
          <w:rFonts w:ascii="PT Astra Serif" w:hAnsi="PT Astra Serif" w:cs="Mangal"/>
          <w:sz w:val="26"/>
          <w:szCs w:val="26"/>
        </w:rPr>
        <w:t>/</w:t>
      </w:r>
      <w:r>
        <w:rPr>
          <w:rFonts w:ascii="PT Astra Serif" w:hAnsi="PT Astra Serif" w:cs="Mangal"/>
          <w:sz w:val="26"/>
          <w:szCs w:val="26"/>
        </w:rPr>
        <w:t>5</w:t>
      </w:r>
      <w:r w:rsidRPr="005D2189">
        <w:rPr>
          <w:rFonts w:ascii="PT Astra Serif" w:hAnsi="PT Astra Serif" w:cs="Mangal"/>
          <w:sz w:val="26"/>
          <w:szCs w:val="26"/>
        </w:rPr>
        <w:t xml:space="preserve">                                                     с. </w:t>
      </w:r>
      <w:proofErr w:type="spellStart"/>
      <w:r w:rsidRPr="005D2189">
        <w:rPr>
          <w:rFonts w:ascii="PT Astra Serif" w:hAnsi="PT Astra Serif" w:cs="Mangal"/>
          <w:sz w:val="26"/>
          <w:szCs w:val="26"/>
        </w:rPr>
        <w:t>Хоперское</w:t>
      </w:r>
      <w:proofErr w:type="spellEnd"/>
    </w:p>
    <w:p w:rsidR="00536BBB" w:rsidRPr="005D2189" w:rsidRDefault="00536BBB" w:rsidP="00536BBB">
      <w:pPr>
        <w:pStyle w:val="21"/>
        <w:jc w:val="left"/>
        <w:rPr>
          <w:rFonts w:ascii="PT Astra Serif" w:hAnsi="PT Astra Serif"/>
          <w:sz w:val="26"/>
          <w:szCs w:val="26"/>
        </w:rPr>
      </w:pPr>
    </w:p>
    <w:p w:rsidR="00536BBB" w:rsidRPr="005D2189" w:rsidRDefault="00536BBB" w:rsidP="00272B6C">
      <w:pPr>
        <w:jc w:val="both"/>
        <w:rPr>
          <w:rFonts w:ascii="PT Astra Serif" w:hAnsi="PT Astra Serif"/>
          <w:sz w:val="26"/>
          <w:szCs w:val="26"/>
        </w:rPr>
      </w:pPr>
    </w:p>
    <w:p w:rsidR="00536BBB" w:rsidRPr="005D2189" w:rsidRDefault="00536BBB" w:rsidP="00272B6C">
      <w:pPr>
        <w:ind w:right="5102"/>
        <w:jc w:val="both"/>
        <w:rPr>
          <w:rFonts w:ascii="PT Astra Serif" w:hAnsi="PT Astra Serif"/>
          <w:sz w:val="26"/>
          <w:szCs w:val="26"/>
        </w:rPr>
      </w:pPr>
      <w:r w:rsidRPr="005D2189">
        <w:rPr>
          <w:rFonts w:ascii="PT Astra Serif" w:hAnsi="PT Astra Serif"/>
          <w:sz w:val="26"/>
          <w:szCs w:val="26"/>
        </w:rPr>
        <w:t>О внесении изменений в решение Совета</w:t>
      </w:r>
      <w:r w:rsidR="00272B6C">
        <w:rPr>
          <w:rFonts w:ascii="PT Astra Serif" w:hAnsi="PT Astra Serif"/>
          <w:sz w:val="26"/>
          <w:szCs w:val="26"/>
        </w:rPr>
        <w:t xml:space="preserve"> </w:t>
      </w:r>
      <w:r w:rsidRPr="005D2189">
        <w:rPr>
          <w:rFonts w:ascii="PT Astra Serif" w:hAnsi="PT Astra Serif"/>
          <w:sz w:val="26"/>
          <w:szCs w:val="26"/>
        </w:rPr>
        <w:t>от 11.12.2019 № 68/8 «Об утверждении</w:t>
      </w:r>
      <w:r w:rsidR="00272B6C">
        <w:rPr>
          <w:rFonts w:ascii="PT Astra Serif" w:hAnsi="PT Astra Serif"/>
          <w:sz w:val="26"/>
          <w:szCs w:val="26"/>
        </w:rPr>
        <w:t xml:space="preserve"> </w:t>
      </w:r>
      <w:r w:rsidRPr="005D2189">
        <w:rPr>
          <w:rFonts w:ascii="PT Astra Serif" w:hAnsi="PT Astra Serif"/>
          <w:sz w:val="26"/>
          <w:szCs w:val="26"/>
        </w:rPr>
        <w:t xml:space="preserve">Положения  о приватизации муниципального имущества </w:t>
      </w:r>
      <w:proofErr w:type="spellStart"/>
      <w:r w:rsidRPr="005D2189">
        <w:rPr>
          <w:rFonts w:ascii="PT Astra Serif" w:hAnsi="PT Astra Serif"/>
          <w:sz w:val="26"/>
          <w:szCs w:val="26"/>
        </w:rPr>
        <w:t>Хоперского</w:t>
      </w:r>
      <w:proofErr w:type="spellEnd"/>
      <w:r w:rsidR="00272B6C">
        <w:rPr>
          <w:rFonts w:ascii="PT Astra Serif" w:hAnsi="PT Astra Serif"/>
          <w:sz w:val="26"/>
          <w:szCs w:val="26"/>
        </w:rPr>
        <w:t xml:space="preserve"> </w:t>
      </w:r>
      <w:r w:rsidRPr="005D2189">
        <w:rPr>
          <w:rFonts w:ascii="PT Astra Serif" w:hAnsi="PT Astra Serif"/>
          <w:sz w:val="26"/>
          <w:szCs w:val="26"/>
        </w:rPr>
        <w:t xml:space="preserve">муниципального образования </w:t>
      </w:r>
      <w:proofErr w:type="spellStart"/>
      <w:r w:rsidRPr="005D2189">
        <w:rPr>
          <w:rFonts w:ascii="PT Astra Serif" w:hAnsi="PT Astra Serif"/>
          <w:sz w:val="26"/>
          <w:szCs w:val="26"/>
        </w:rPr>
        <w:t>Балашовского</w:t>
      </w:r>
      <w:proofErr w:type="spellEnd"/>
      <w:r w:rsidRPr="005D2189">
        <w:rPr>
          <w:rFonts w:ascii="PT Astra Serif" w:hAnsi="PT Astra Serif"/>
          <w:sz w:val="26"/>
          <w:szCs w:val="26"/>
        </w:rPr>
        <w:t xml:space="preserve"> муниципального района Саратовской области»</w:t>
      </w:r>
    </w:p>
    <w:p w:rsidR="00536BBB" w:rsidRPr="005D2189" w:rsidRDefault="00536BBB" w:rsidP="00536BBB">
      <w:pPr>
        <w:jc w:val="both"/>
        <w:rPr>
          <w:rFonts w:ascii="PT Astra Serif" w:hAnsi="PT Astra Serif"/>
          <w:sz w:val="26"/>
          <w:szCs w:val="26"/>
        </w:rPr>
      </w:pPr>
      <w:r w:rsidRPr="005D2189">
        <w:rPr>
          <w:rFonts w:ascii="PT Astra Serif" w:hAnsi="PT Astra Serif"/>
          <w:sz w:val="26"/>
          <w:szCs w:val="26"/>
        </w:rPr>
        <w:t xml:space="preserve"> </w:t>
      </w:r>
      <w:r w:rsidRPr="005D2189">
        <w:rPr>
          <w:rFonts w:ascii="PT Astra Serif" w:hAnsi="PT Astra Serif"/>
          <w:sz w:val="26"/>
          <w:szCs w:val="26"/>
        </w:rPr>
        <w:tab/>
      </w:r>
    </w:p>
    <w:p w:rsidR="00536BBB" w:rsidRPr="005D2189" w:rsidRDefault="00536BBB" w:rsidP="00536BBB">
      <w:pPr>
        <w:pStyle w:val="a4"/>
        <w:spacing w:before="0" w:beforeAutospacing="0" w:after="0" w:afterAutospacing="0" w:line="180" w:lineRule="atLeast"/>
        <w:ind w:firstLine="720"/>
        <w:jc w:val="both"/>
        <w:textAlignment w:val="baseline"/>
        <w:rPr>
          <w:rFonts w:ascii="PT Astra Serif" w:hAnsi="PT Astra Serif"/>
          <w:sz w:val="26"/>
          <w:szCs w:val="26"/>
        </w:rPr>
      </w:pPr>
      <w:proofErr w:type="gramStart"/>
      <w:r w:rsidRPr="005D2189">
        <w:rPr>
          <w:rFonts w:ascii="PT Astra Serif" w:hAnsi="PT Astra Serif"/>
          <w:sz w:val="26"/>
          <w:szCs w:val="26"/>
        </w:rPr>
        <w:t xml:space="preserve">На основании протеста прокуратуры г. Балашова от </w:t>
      </w:r>
      <w:r>
        <w:rPr>
          <w:rFonts w:ascii="PT Astra Serif" w:hAnsi="PT Astra Serif"/>
          <w:sz w:val="26"/>
          <w:szCs w:val="26"/>
        </w:rPr>
        <w:t>04</w:t>
      </w:r>
      <w:r w:rsidRPr="005D2189">
        <w:rPr>
          <w:rFonts w:ascii="PT Astra Serif" w:hAnsi="PT Astra Serif"/>
          <w:sz w:val="26"/>
          <w:szCs w:val="26"/>
        </w:rPr>
        <w:t>.0</w:t>
      </w:r>
      <w:r>
        <w:rPr>
          <w:rFonts w:ascii="PT Astra Serif" w:hAnsi="PT Astra Serif"/>
          <w:sz w:val="26"/>
          <w:szCs w:val="26"/>
        </w:rPr>
        <w:t>9</w:t>
      </w:r>
      <w:r w:rsidRPr="005D2189">
        <w:rPr>
          <w:rFonts w:ascii="PT Astra Serif" w:hAnsi="PT Astra Serif"/>
          <w:sz w:val="26"/>
          <w:szCs w:val="26"/>
        </w:rPr>
        <w:t>.202</w:t>
      </w:r>
      <w:r>
        <w:rPr>
          <w:rFonts w:ascii="PT Astra Serif" w:hAnsi="PT Astra Serif"/>
          <w:sz w:val="26"/>
          <w:szCs w:val="26"/>
        </w:rPr>
        <w:t>9</w:t>
      </w:r>
      <w:r w:rsidRPr="005D2189">
        <w:rPr>
          <w:rFonts w:ascii="PT Astra Serif" w:hAnsi="PT Astra Serif"/>
          <w:sz w:val="26"/>
          <w:szCs w:val="26"/>
        </w:rPr>
        <w:t xml:space="preserve"> № </w:t>
      </w:r>
      <w:r>
        <w:rPr>
          <w:rFonts w:ascii="PT Astra Serif" w:hAnsi="PT Astra Serif"/>
          <w:sz w:val="26"/>
          <w:szCs w:val="26"/>
        </w:rPr>
        <w:t>7/4-08-2026</w:t>
      </w:r>
      <w:r w:rsidRPr="005D2189">
        <w:rPr>
          <w:rFonts w:ascii="PT Astra Serif" w:hAnsi="PT Astra Serif"/>
          <w:sz w:val="26"/>
          <w:szCs w:val="26"/>
        </w:rPr>
        <w:t>, в соответствии с Федеральным </w:t>
      </w:r>
      <w:hyperlink r:id="rId4" w:history="1">
        <w:r w:rsidRPr="00FA70BE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законом</w:t>
        </w:r>
      </w:hyperlink>
      <w:r w:rsidRPr="005D2189">
        <w:rPr>
          <w:rFonts w:ascii="PT Astra Serif" w:hAnsi="PT Astra Serif"/>
          <w:sz w:val="26"/>
          <w:szCs w:val="26"/>
        </w:rPr>
        <w:t xml:space="preserve"> от </w:t>
      </w:r>
      <w:r>
        <w:rPr>
          <w:rFonts w:ascii="PT Astra Serif" w:hAnsi="PT Astra Serif"/>
          <w:sz w:val="26"/>
          <w:szCs w:val="26"/>
        </w:rPr>
        <w:t>20.03.2025</w:t>
      </w:r>
      <w:r w:rsidRPr="005D2189">
        <w:rPr>
          <w:rFonts w:ascii="PT Astra Serif" w:hAnsi="PT Astra Serif"/>
          <w:sz w:val="26"/>
          <w:szCs w:val="26"/>
        </w:rPr>
        <w:t xml:space="preserve"> № </w:t>
      </w:r>
      <w:r>
        <w:rPr>
          <w:rFonts w:ascii="PT Astra Serif" w:hAnsi="PT Astra Serif"/>
          <w:sz w:val="26"/>
          <w:szCs w:val="26"/>
        </w:rPr>
        <w:t>33</w:t>
      </w:r>
      <w:r w:rsidRPr="005D2189">
        <w:rPr>
          <w:rFonts w:ascii="PT Astra Serif" w:hAnsi="PT Astra Serif"/>
          <w:sz w:val="26"/>
          <w:szCs w:val="26"/>
        </w:rPr>
        <w:t xml:space="preserve">-ФЗ «Об общих принципах организации местного самоуправления в </w:t>
      </w:r>
      <w:r>
        <w:rPr>
          <w:rFonts w:ascii="PT Astra Serif" w:hAnsi="PT Astra Serif"/>
          <w:sz w:val="26"/>
          <w:szCs w:val="26"/>
        </w:rPr>
        <w:t>единой системе публичной власти</w:t>
      </w:r>
      <w:r w:rsidRPr="005D2189">
        <w:rPr>
          <w:rFonts w:ascii="PT Astra Serif" w:hAnsi="PT Astra Serif"/>
          <w:sz w:val="26"/>
          <w:szCs w:val="26"/>
        </w:rPr>
        <w:t>», Федеральным </w:t>
      </w:r>
      <w:hyperlink r:id="rId5" w:history="1">
        <w:r w:rsidRPr="00FA70BE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законом</w:t>
        </w:r>
      </w:hyperlink>
      <w:r w:rsidRPr="005D2189">
        <w:rPr>
          <w:rFonts w:ascii="PT Astra Serif" w:hAnsi="PT Astra Serif"/>
          <w:sz w:val="26"/>
          <w:szCs w:val="26"/>
        </w:rPr>
        <w:t xml:space="preserve"> от 21.12.2001 № 178-ФЗ «О приватизации государственного и муниципального имущества», руководствуясь Уставом  </w:t>
      </w:r>
      <w:proofErr w:type="spellStart"/>
      <w:r w:rsidRPr="005D2189">
        <w:rPr>
          <w:rFonts w:ascii="PT Astra Serif" w:hAnsi="PT Astra Serif"/>
          <w:sz w:val="26"/>
          <w:szCs w:val="26"/>
        </w:rPr>
        <w:t>Хоперского</w:t>
      </w:r>
      <w:proofErr w:type="spellEnd"/>
      <w:r w:rsidRPr="005D2189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сельского поселения</w:t>
      </w:r>
      <w:r w:rsidRPr="005D2189">
        <w:rPr>
          <w:rFonts w:ascii="PT Astra Serif" w:hAnsi="PT Astra Serif"/>
          <w:sz w:val="26"/>
          <w:szCs w:val="26"/>
        </w:rPr>
        <w:t xml:space="preserve">, Совет </w:t>
      </w:r>
      <w:proofErr w:type="spellStart"/>
      <w:r w:rsidRPr="005D2189">
        <w:rPr>
          <w:rFonts w:ascii="PT Astra Serif" w:hAnsi="PT Astra Serif"/>
          <w:sz w:val="26"/>
          <w:szCs w:val="26"/>
        </w:rPr>
        <w:t>Хоперского</w:t>
      </w:r>
      <w:proofErr w:type="spellEnd"/>
      <w:r w:rsidRPr="005D2189">
        <w:rPr>
          <w:rFonts w:ascii="PT Astra Serif" w:hAnsi="PT Astra Serif"/>
          <w:sz w:val="26"/>
          <w:szCs w:val="26"/>
        </w:rPr>
        <w:t xml:space="preserve"> муниципального образования </w:t>
      </w:r>
      <w:proofErr w:type="spellStart"/>
      <w:r w:rsidRPr="005D2189">
        <w:rPr>
          <w:rFonts w:ascii="PT Astra Serif" w:hAnsi="PT Astra Serif"/>
          <w:sz w:val="26"/>
          <w:szCs w:val="26"/>
        </w:rPr>
        <w:t>Балашовского</w:t>
      </w:r>
      <w:proofErr w:type="spellEnd"/>
      <w:r w:rsidRPr="005D2189">
        <w:rPr>
          <w:rFonts w:ascii="PT Astra Serif" w:hAnsi="PT Astra Serif"/>
          <w:sz w:val="26"/>
          <w:szCs w:val="26"/>
        </w:rPr>
        <w:t xml:space="preserve"> муниципального района </w:t>
      </w:r>
      <w:proofErr w:type="gramEnd"/>
    </w:p>
    <w:p w:rsidR="00536BBB" w:rsidRPr="005D2189" w:rsidRDefault="00536BBB" w:rsidP="00536BBB">
      <w:pPr>
        <w:pStyle w:val="a4"/>
        <w:spacing w:before="0" w:beforeAutospacing="0" w:after="0" w:afterAutospacing="0" w:line="180" w:lineRule="atLeast"/>
        <w:jc w:val="center"/>
        <w:textAlignment w:val="baseline"/>
        <w:rPr>
          <w:rStyle w:val="a5"/>
          <w:rFonts w:ascii="PT Astra Serif" w:hAnsi="PT Astra Serif"/>
          <w:b w:val="0"/>
          <w:sz w:val="26"/>
          <w:szCs w:val="26"/>
          <w:bdr w:val="none" w:sz="0" w:space="0" w:color="auto" w:frame="1"/>
        </w:rPr>
      </w:pPr>
    </w:p>
    <w:p w:rsidR="00536BBB" w:rsidRDefault="00536BBB" w:rsidP="00536BBB">
      <w:pPr>
        <w:pStyle w:val="a4"/>
        <w:spacing w:before="0" w:beforeAutospacing="0" w:after="0" w:afterAutospacing="0" w:line="180" w:lineRule="atLeast"/>
        <w:jc w:val="center"/>
        <w:textAlignment w:val="baseline"/>
        <w:rPr>
          <w:rStyle w:val="a5"/>
          <w:rFonts w:ascii="PT Astra Serif" w:hAnsi="PT Astra Serif"/>
          <w:b w:val="0"/>
          <w:color w:val="444444"/>
          <w:sz w:val="26"/>
          <w:szCs w:val="26"/>
          <w:bdr w:val="none" w:sz="0" w:space="0" w:color="auto" w:frame="1"/>
        </w:rPr>
      </w:pPr>
      <w:r w:rsidRPr="005D2189">
        <w:rPr>
          <w:rStyle w:val="a5"/>
          <w:rFonts w:ascii="PT Astra Serif" w:hAnsi="PT Astra Serif"/>
          <w:b w:val="0"/>
          <w:sz w:val="26"/>
          <w:szCs w:val="26"/>
          <w:bdr w:val="none" w:sz="0" w:space="0" w:color="auto" w:frame="1"/>
        </w:rPr>
        <w:t>РЕШИЛ</w:t>
      </w:r>
      <w:r w:rsidRPr="005D2189">
        <w:rPr>
          <w:rStyle w:val="a5"/>
          <w:rFonts w:ascii="PT Astra Serif" w:hAnsi="PT Astra Serif"/>
          <w:b w:val="0"/>
          <w:color w:val="444444"/>
          <w:sz w:val="26"/>
          <w:szCs w:val="26"/>
          <w:bdr w:val="none" w:sz="0" w:space="0" w:color="auto" w:frame="1"/>
        </w:rPr>
        <w:t>:</w:t>
      </w:r>
    </w:p>
    <w:p w:rsidR="00536BBB" w:rsidRPr="005D2189" w:rsidRDefault="00536BBB" w:rsidP="00536BBB">
      <w:pPr>
        <w:pStyle w:val="a4"/>
        <w:spacing w:before="0" w:beforeAutospacing="0" w:after="0" w:afterAutospacing="0" w:line="180" w:lineRule="atLeast"/>
        <w:jc w:val="center"/>
        <w:textAlignment w:val="baseline"/>
        <w:rPr>
          <w:rStyle w:val="a5"/>
          <w:rFonts w:ascii="PT Astra Serif" w:hAnsi="PT Astra Serif"/>
          <w:b w:val="0"/>
          <w:color w:val="444444"/>
          <w:sz w:val="26"/>
          <w:szCs w:val="26"/>
          <w:bdr w:val="none" w:sz="0" w:space="0" w:color="auto" w:frame="1"/>
        </w:rPr>
      </w:pPr>
    </w:p>
    <w:p w:rsidR="00536BBB" w:rsidRPr="005D2189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5D2189">
        <w:rPr>
          <w:rStyle w:val="a5"/>
          <w:rFonts w:ascii="PT Astra Serif" w:hAnsi="PT Astra Serif"/>
          <w:b w:val="0"/>
          <w:sz w:val="26"/>
          <w:szCs w:val="26"/>
          <w:bdr w:val="none" w:sz="0" w:space="0" w:color="auto" w:frame="1"/>
        </w:rPr>
        <w:t xml:space="preserve">1. Внести следующие изменения и дополнения  </w:t>
      </w:r>
      <w:r w:rsidRPr="005D2189">
        <w:rPr>
          <w:rFonts w:ascii="PT Astra Serif" w:hAnsi="PT Astra Serif"/>
          <w:sz w:val="26"/>
          <w:szCs w:val="26"/>
        </w:rPr>
        <w:t xml:space="preserve">в решение Совета от 11.12.2019 № 68/8 «Об утверждении Положения  о приватизации муниципального имущества </w:t>
      </w:r>
      <w:proofErr w:type="spellStart"/>
      <w:r w:rsidRPr="005D2189">
        <w:rPr>
          <w:rFonts w:ascii="PT Astra Serif" w:hAnsi="PT Astra Serif"/>
          <w:sz w:val="26"/>
          <w:szCs w:val="26"/>
        </w:rPr>
        <w:t>Хоперского</w:t>
      </w:r>
      <w:proofErr w:type="spellEnd"/>
      <w:r w:rsidRPr="005D2189">
        <w:rPr>
          <w:rFonts w:ascii="PT Astra Serif" w:hAnsi="PT Astra Serif"/>
          <w:sz w:val="26"/>
          <w:szCs w:val="26"/>
        </w:rPr>
        <w:t xml:space="preserve"> муниципального образования </w:t>
      </w:r>
      <w:proofErr w:type="spellStart"/>
      <w:r w:rsidRPr="005D2189">
        <w:rPr>
          <w:rFonts w:ascii="PT Astra Serif" w:hAnsi="PT Astra Serif"/>
          <w:sz w:val="26"/>
          <w:szCs w:val="26"/>
        </w:rPr>
        <w:t>Балашовского</w:t>
      </w:r>
      <w:proofErr w:type="spellEnd"/>
      <w:r w:rsidRPr="005D2189">
        <w:rPr>
          <w:rFonts w:ascii="PT Astra Serif" w:hAnsi="PT Astra Serif"/>
          <w:sz w:val="26"/>
          <w:szCs w:val="26"/>
        </w:rPr>
        <w:t xml:space="preserve">  муниципального района Саратовской области»: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BC5627">
        <w:rPr>
          <w:rFonts w:ascii="PT Astra Serif" w:hAnsi="PT Astra Serif"/>
          <w:sz w:val="26"/>
          <w:szCs w:val="26"/>
        </w:rPr>
        <w:t xml:space="preserve">1.1. Положение о приватизации муниципального имущества </w:t>
      </w:r>
      <w:proofErr w:type="spellStart"/>
      <w:r w:rsidRPr="00BC5627">
        <w:rPr>
          <w:rFonts w:ascii="PT Astra Serif" w:hAnsi="PT Astra Serif"/>
          <w:sz w:val="26"/>
          <w:szCs w:val="26"/>
        </w:rPr>
        <w:t>Хоперского</w:t>
      </w:r>
      <w:proofErr w:type="spellEnd"/>
      <w:r w:rsidRPr="00BC5627">
        <w:rPr>
          <w:rFonts w:ascii="PT Astra Serif" w:hAnsi="PT Astra Serif"/>
          <w:sz w:val="26"/>
          <w:szCs w:val="26"/>
        </w:rPr>
        <w:t xml:space="preserve"> муниципального образования дополнить разделом 12 следующего содержания:</w:t>
      </w:r>
    </w:p>
    <w:p w:rsidR="00536BBB" w:rsidRPr="00272B6C" w:rsidRDefault="00536BBB" w:rsidP="00536BBB">
      <w:pPr>
        <w:ind w:firstLine="709"/>
        <w:jc w:val="center"/>
        <w:rPr>
          <w:rFonts w:ascii="PT Astra Serif" w:hAnsi="PT Astra Serif" w:cs="Arial"/>
          <w:bCs/>
          <w:color w:val="000000"/>
          <w:sz w:val="26"/>
          <w:szCs w:val="26"/>
          <w:shd w:val="clear" w:color="auto" w:fill="FFFFFF"/>
        </w:rPr>
      </w:pPr>
      <w:r w:rsidRPr="00272B6C">
        <w:rPr>
          <w:rFonts w:ascii="PT Astra Serif" w:hAnsi="PT Astra Serif"/>
          <w:sz w:val="26"/>
          <w:szCs w:val="26"/>
        </w:rPr>
        <w:t xml:space="preserve">12. </w:t>
      </w:r>
      <w:r w:rsidRPr="00272B6C">
        <w:rPr>
          <w:rFonts w:ascii="PT Astra Serif" w:hAnsi="PT Astra Serif" w:cs="Arial"/>
          <w:bCs/>
          <w:color w:val="000000"/>
          <w:sz w:val="26"/>
          <w:szCs w:val="26"/>
          <w:shd w:val="clear" w:color="auto" w:fill="FFFFFF"/>
        </w:rPr>
        <w:t>Продажа государственного или муниципального имущества на аукционе</w:t>
      </w:r>
    </w:p>
    <w:p w:rsidR="00536BBB" w:rsidRPr="00BC5627" w:rsidRDefault="00536BBB" w:rsidP="00536BB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BC5627">
        <w:rPr>
          <w:rFonts w:ascii="PT Astra Serif" w:hAnsi="PT Astra Serif"/>
          <w:color w:val="000000"/>
          <w:sz w:val="26"/>
          <w:szCs w:val="26"/>
        </w:rPr>
        <w:t>12.1. На аукционе продается государственное или муниципальное имущество в случае, если его покупатели не должны выполнить какие-либо условия в отношении такого имущества. Право его приобретения принадлежит покупателю, который предложит в ходе торгов наиболее высокую цену за такое имущество. При этом государственное или муниципальное имущество может быть обременено ограничениями, предусмотренными настоящим Федеральным законом и (или) иными федеральными законами, и (или) публичным сервитутом.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BC5627">
        <w:rPr>
          <w:rFonts w:ascii="PT Astra Serif" w:hAnsi="PT Astra Serif"/>
          <w:sz w:val="26"/>
          <w:szCs w:val="26"/>
        </w:rPr>
        <w:t>12.2. Аукцион является открытым по составу участников.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</w:t>
      </w:r>
      <w:r w:rsidRPr="00BC5627">
        <w:rPr>
          <w:rFonts w:ascii="PT Astra Serif" w:hAnsi="PT Astra Serif"/>
          <w:sz w:val="26"/>
          <w:szCs w:val="26"/>
        </w:rPr>
        <w:t xml:space="preserve">3. Предложения о цене государственного или муниципального имущества </w:t>
      </w:r>
      <w:proofErr w:type="gramStart"/>
      <w:r w:rsidRPr="00BC5627">
        <w:rPr>
          <w:rFonts w:ascii="PT Astra Serif" w:hAnsi="PT Astra Serif"/>
          <w:sz w:val="26"/>
          <w:szCs w:val="26"/>
        </w:rPr>
        <w:t>заявляются</w:t>
      </w:r>
      <w:proofErr w:type="gramEnd"/>
      <w:r w:rsidRPr="00BC5627">
        <w:rPr>
          <w:rFonts w:ascii="PT Astra Serif" w:hAnsi="PT Astra Serif"/>
          <w:sz w:val="26"/>
          <w:szCs w:val="26"/>
        </w:rPr>
        <w:t xml:space="preserve"> участниками аукциона открыто в ходе проведения торгов. По итогам торгов с победителем аукциона заключается договор.</w:t>
      </w:r>
    </w:p>
    <w:p w:rsidR="00536BBB" w:rsidRPr="00BC5627" w:rsidRDefault="00536BBB" w:rsidP="00536BBB">
      <w:pPr>
        <w:jc w:val="both"/>
        <w:rPr>
          <w:rFonts w:ascii="PT Astra Serif" w:hAnsi="PT Astra Serif"/>
          <w:sz w:val="26"/>
          <w:szCs w:val="26"/>
        </w:rPr>
      </w:pPr>
      <w:r w:rsidRPr="00BC5627">
        <w:rPr>
          <w:rFonts w:ascii="PT Astra Serif" w:hAnsi="PT Astra Serif"/>
          <w:sz w:val="26"/>
          <w:szCs w:val="26"/>
        </w:rPr>
        <w:lastRenderedPageBreak/>
        <w:t>В случае</w:t>
      </w:r>
      <w:proofErr w:type="gramStart"/>
      <w:r w:rsidRPr="00BC5627">
        <w:rPr>
          <w:rFonts w:ascii="PT Astra Serif" w:hAnsi="PT Astra Serif"/>
          <w:sz w:val="26"/>
          <w:szCs w:val="26"/>
        </w:rPr>
        <w:t>,</w:t>
      </w:r>
      <w:proofErr w:type="gramEnd"/>
      <w:r w:rsidRPr="00BC5627">
        <w:rPr>
          <w:rFonts w:ascii="PT Astra Serif" w:hAnsi="PT Astra Serif"/>
          <w:sz w:val="26"/>
          <w:szCs w:val="26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</w:p>
    <w:p w:rsidR="00536BBB" w:rsidRPr="00BC5627" w:rsidRDefault="00536BBB" w:rsidP="00536BBB">
      <w:pPr>
        <w:jc w:val="both"/>
        <w:rPr>
          <w:rFonts w:ascii="PT Astra Serif" w:hAnsi="PT Astra Serif"/>
          <w:sz w:val="26"/>
          <w:szCs w:val="26"/>
        </w:rPr>
      </w:pPr>
      <w:r w:rsidRPr="00BC5627">
        <w:rPr>
          <w:rFonts w:ascii="PT Astra Serif" w:hAnsi="PT Astra Serif"/>
          <w:sz w:val="26"/>
          <w:szCs w:val="26"/>
        </w:rPr>
        <w:t>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</w:t>
      </w:r>
      <w:r w:rsidRPr="00BC5627">
        <w:rPr>
          <w:rFonts w:ascii="PT Astra Serif" w:hAnsi="PT Astra Serif"/>
          <w:sz w:val="26"/>
          <w:szCs w:val="26"/>
        </w:rPr>
        <w:t>4. Продолжительность приема заявок на участие в аукционе должна быть не менее чем двадцать пять дней. Признание претендентов участниками аукциона осуществляется в течение пяти рабочих дней со дня окончания срока приема указанных заявок. Аукцион проводится не позднее третьего рабочего дня со дня признания претендентов участниками аукциона.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12.5</w:t>
      </w:r>
      <w:r w:rsidRPr="00BC5627">
        <w:rPr>
          <w:rFonts w:ascii="PT Astra Serif" w:hAnsi="PT Astra Serif"/>
          <w:sz w:val="26"/>
          <w:szCs w:val="26"/>
        </w:rPr>
        <w:t>. Для участия в аукционе претендент вносит задаток в размере:</w:t>
      </w:r>
    </w:p>
    <w:p w:rsidR="00536BBB" w:rsidRPr="00BC5627" w:rsidRDefault="00536BBB" w:rsidP="00536BBB">
      <w:pPr>
        <w:pStyle w:val="a4"/>
        <w:shd w:val="clear" w:color="auto" w:fill="FFFFFF"/>
        <w:spacing w:before="183" w:beforeAutospacing="0" w:after="0" w:afterAutospacing="0"/>
        <w:ind w:firstLine="540"/>
        <w:rPr>
          <w:rFonts w:ascii="PT Astra Serif" w:hAnsi="PT Astra Serif"/>
          <w:color w:val="000000"/>
          <w:sz w:val="26"/>
          <w:szCs w:val="26"/>
        </w:rPr>
      </w:pPr>
      <w:r w:rsidRPr="00BC5627">
        <w:rPr>
          <w:rFonts w:ascii="PT Astra Serif" w:hAnsi="PT Astra Serif"/>
          <w:color w:val="000000"/>
          <w:sz w:val="26"/>
          <w:szCs w:val="26"/>
        </w:rPr>
        <w:t>20 процентов начальной цены, указанной в информационном сообщении о продаже государственного или муниципального имущества и составляющей 100 миллионов рублей и более;</w:t>
      </w:r>
    </w:p>
    <w:p w:rsidR="00536BBB" w:rsidRPr="00BC5627" w:rsidRDefault="00536BBB" w:rsidP="00536BBB">
      <w:pPr>
        <w:pStyle w:val="a4"/>
        <w:shd w:val="clear" w:color="auto" w:fill="FFFFFF"/>
        <w:spacing w:before="183" w:beforeAutospacing="0" w:after="0" w:afterAutospacing="0"/>
        <w:ind w:firstLine="540"/>
        <w:rPr>
          <w:rFonts w:ascii="PT Astra Serif" w:hAnsi="PT Astra Serif"/>
          <w:color w:val="000000"/>
          <w:sz w:val="26"/>
          <w:szCs w:val="26"/>
        </w:rPr>
      </w:pPr>
      <w:r w:rsidRPr="00BC5627">
        <w:rPr>
          <w:rFonts w:ascii="PT Astra Serif" w:hAnsi="PT Astra Serif"/>
          <w:color w:val="000000"/>
          <w:sz w:val="26"/>
          <w:szCs w:val="26"/>
        </w:rPr>
        <w:t>10 процентов начальной цены, указанной в информационном сообщении о продаже государственного или муниципального имущества и составляющей менее 100 миллионов рублей.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12.6.</w:t>
      </w:r>
      <w:r w:rsidRPr="00BC5627">
        <w:rPr>
          <w:rFonts w:ascii="PT Astra Serif" w:hAnsi="PT Astra Serif"/>
          <w:sz w:val="26"/>
          <w:szCs w:val="26"/>
        </w:rPr>
        <w:t xml:space="preserve"> Документом, подтверждающим поступление задатка на счет, указанный в информационном сообщении, является выписка с этого счета.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12.7</w:t>
      </w:r>
      <w:r w:rsidRPr="00BC5627">
        <w:rPr>
          <w:rFonts w:ascii="PT Astra Serif" w:hAnsi="PT Astra Serif"/>
          <w:sz w:val="26"/>
          <w:szCs w:val="26"/>
        </w:rPr>
        <w:t>. Претендент не допускается к участию в аукционе по следующим основаниям: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</w:t>
      </w:r>
      <w:r w:rsidRPr="00BC5627">
        <w:rPr>
          <w:rFonts w:ascii="PT Astra Serif" w:hAnsi="PT Astra Serif"/>
          <w:sz w:val="26"/>
          <w:szCs w:val="26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</w:t>
      </w:r>
      <w:r w:rsidRPr="00BC5627">
        <w:rPr>
          <w:rFonts w:ascii="PT Astra Serif" w:hAnsi="PT Astra Serif"/>
          <w:sz w:val="26"/>
          <w:szCs w:val="26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</w:t>
      </w:r>
      <w:r w:rsidRPr="00BC5627">
        <w:rPr>
          <w:rFonts w:ascii="PT Astra Serif" w:hAnsi="PT Astra Serif"/>
          <w:sz w:val="26"/>
          <w:szCs w:val="26"/>
        </w:rPr>
        <w:t>заявка подана лицом, не уполномоченным претендентом на осуществление таких действий;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</w:t>
      </w:r>
      <w:r w:rsidRPr="00BC5627">
        <w:rPr>
          <w:rFonts w:ascii="PT Astra Serif" w:hAnsi="PT Astra Serif"/>
          <w:sz w:val="26"/>
          <w:szCs w:val="26"/>
        </w:rPr>
        <w:t>не подтверждено поступление в установленный срок задатка на счета, указанные в информационном сообщении.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BC5627">
        <w:rPr>
          <w:rFonts w:ascii="PT Astra Serif" w:hAnsi="PT Astra Serif"/>
          <w:sz w:val="26"/>
          <w:szCs w:val="26"/>
        </w:rPr>
        <w:t>Перечень оснований отказа претенденту в участии в аукционе является исчерпывающим.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12.8.</w:t>
      </w:r>
      <w:r w:rsidRPr="00BC5627">
        <w:rPr>
          <w:rFonts w:ascii="PT Astra Serif" w:hAnsi="PT Astra Serif"/>
          <w:sz w:val="26"/>
          <w:szCs w:val="26"/>
        </w:rPr>
        <w:t xml:space="preserve"> До признания претендента участником аукциона он имеет право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BC5627">
        <w:rPr>
          <w:rFonts w:ascii="PT Astra Serif" w:hAnsi="PT Astra Serif"/>
          <w:sz w:val="26"/>
          <w:szCs w:val="26"/>
        </w:rPr>
        <w:t>позднее</w:t>
      </w:r>
      <w:proofErr w:type="gramEnd"/>
      <w:r w:rsidRPr="00BC5627">
        <w:rPr>
          <w:rFonts w:ascii="PT Astra Serif" w:hAnsi="PT Astra Serif"/>
          <w:sz w:val="26"/>
          <w:szCs w:val="26"/>
        </w:rPr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12.9.</w:t>
      </w:r>
      <w:r w:rsidRPr="00BC5627">
        <w:rPr>
          <w:rFonts w:ascii="PT Astra Serif" w:hAnsi="PT Astra Serif"/>
          <w:sz w:val="26"/>
          <w:szCs w:val="26"/>
        </w:rPr>
        <w:t xml:space="preserve"> Одно лицо имеет право подать только одну заявку.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12.10</w:t>
      </w:r>
      <w:r w:rsidRPr="00BC5627">
        <w:rPr>
          <w:rFonts w:ascii="PT Astra Serif" w:hAnsi="PT Astra Serif"/>
          <w:sz w:val="26"/>
          <w:szCs w:val="26"/>
        </w:rPr>
        <w:t xml:space="preserve">. </w:t>
      </w:r>
      <w:proofErr w:type="gramStart"/>
      <w:r w:rsidRPr="00BC5627">
        <w:rPr>
          <w:rFonts w:ascii="PT Astra Serif" w:hAnsi="PT Astra Serif"/>
          <w:sz w:val="26"/>
          <w:szCs w:val="26"/>
        </w:rPr>
        <w:t>Уведомление о признании участника аукциона победителем либо лицом, признанным единственным участником аукциона, в случае, установленном в </w:t>
      </w:r>
      <w:hyperlink r:id="rId6" w:anchor="dst634" w:history="1">
        <w:r w:rsidRPr="00A77BA0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абзаце втором пункта 12.3</w:t>
        </w:r>
      </w:hyperlink>
      <w:r w:rsidRPr="00A77BA0">
        <w:rPr>
          <w:rFonts w:ascii="PT Astra Serif" w:hAnsi="PT Astra Serif"/>
          <w:sz w:val="26"/>
          <w:szCs w:val="26"/>
        </w:rPr>
        <w:t>.</w:t>
      </w:r>
      <w:r w:rsidRPr="00BC5627">
        <w:rPr>
          <w:rFonts w:ascii="PT Astra Serif" w:hAnsi="PT Astra Serif"/>
          <w:sz w:val="26"/>
          <w:szCs w:val="26"/>
        </w:rPr>
        <w:t> настоящ</w:t>
      </w:r>
      <w:r>
        <w:rPr>
          <w:rFonts w:ascii="PT Astra Serif" w:hAnsi="PT Astra Serif"/>
          <w:sz w:val="26"/>
          <w:szCs w:val="26"/>
        </w:rPr>
        <w:t>его раздела</w:t>
      </w:r>
      <w:r w:rsidRPr="00BC5627">
        <w:rPr>
          <w:rFonts w:ascii="PT Astra Serif" w:hAnsi="PT Astra Serif"/>
          <w:sz w:val="26"/>
          <w:szCs w:val="26"/>
        </w:rPr>
        <w:t>, направляется победителю либо лицу, признанному единственным участником аукциона, в случае, установленном в </w:t>
      </w:r>
      <w:hyperlink r:id="rId7" w:anchor="dst634" w:history="1">
        <w:r w:rsidRPr="00A77BA0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абзаце втором пункта 12.3</w:t>
        </w:r>
      </w:hyperlink>
      <w:r w:rsidRPr="00A77BA0">
        <w:rPr>
          <w:rFonts w:ascii="PT Astra Serif" w:hAnsi="PT Astra Serif"/>
          <w:sz w:val="26"/>
          <w:szCs w:val="26"/>
        </w:rPr>
        <w:t>.</w:t>
      </w:r>
      <w:r w:rsidRPr="00BC5627">
        <w:rPr>
          <w:rFonts w:ascii="PT Astra Serif" w:hAnsi="PT Astra Serif"/>
          <w:sz w:val="26"/>
          <w:szCs w:val="26"/>
        </w:rPr>
        <w:t> настоящ</w:t>
      </w:r>
      <w:r>
        <w:rPr>
          <w:rFonts w:ascii="PT Astra Serif" w:hAnsi="PT Astra Serif"/>
          <w:sz w:val="26"/>
          <w:szCs w:val="26"/>
        </w:rPr>
        <w:t>его раздела</w:t>
      </w:r>
      <w:r w:rsidRPr="00BC5627">
        <w:rPr>
          <w:rFonts w:ascii="PT Astra Serif" w:hAnsi="PT Astra Serif"/>
          <w:sz w:val="26"/>
          <w:szCs w:val="26"/>
        </w:rPr>
        <w:t>, в день подведения итогов аукциона.</w:t>
      </w:r>
      <w:proofErr w:type="gramEnd"/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BC5627">
        <w:rPr>
          <w:rFonts w:ascii="PT Astra Serif" w:hAnsi="PT Astra Serif"/>
          <w:sz w:val="26"/>
          <w:szCs w:val="26"/>
        </w:rPr>
        <w:lastRenderedPageBreak/>
        <w:t>12.</w:t>
      </w:r>
      <w:r>
        <w:rPr>
          <w:rFonts w:ascii="PT Astra Serif" w:hAnsi="PT Astra Serif"/>
          <w:sz w:val="26"/>
          <w:szCs w:val="26"/>
        </w:rPr>
        <w:t>11.</w:t>
      </w:r>
      <w:r w:rsidRPr="00BC5627">
        <w:rPr>
          <w:rFonts w:ascii="PT Astra Serif" w:hAnsi="PT Astra Serif"/>
          <w:sz w:val="26"/>
          <w:szCs w:val="26"/>
        </w:rPr>
        <w:t xml:space="preserve"> При уклонении или отказе победителя аукциона либо лица, признанного единственным участником аукциона, в случае, установленном в </w:t>
      </w:r>
      <w:hyperlink r:id="rId8" w:anchor="dst634" w:history="1">
        <w:r w:rsidRPr="00A77BA0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абзаце втором пункта 12.3</w:t>
        </w:r>
      </w:hyperlink>
      <w:r w:rsidRPr="00A77BA0">
        <w:rPr>
          <w:rFonts w:ascii="PT Astra Serif" w:hAnsi="PT Astra Serif"/>
          <w:sz w:val="26"/>
          <w:szCs w:val="26"/>
        </w:rPr>
        <w:t>.</w:t>
      </w:r>
      <w:r w:rsidRPr="00BC5627">
        <w:rPr>
          <w:rFonts w:ascii="PT Astra Serif" w:hAnsi="PT Astra Serif"/>
          <w:sz w:val="26"/>
          <w:szCs w:val="26"/>
        </w:rPr>
        <w:t> настоящ</w:t>
      </w:r>
      <w:r>
        <w:rPr>
          <w:rFonts w:ascii="PT Astra Serif" w:hAnsi="PT Astra Serif"/>
          <w:sz w:val="26"/>
          <w:szCs w:val="26"/>
        </w:rPr>
        <w:t>его раздела</w:t>
      </w:r>
      <w:r w:rsidRPr="00BC5627">
        <w:rPr>
          <w:rFonts w:ascii="PT Astra Serif" w:hAnsi="PT Astra Serif"/>
          <w:sz w:val="26"/>
          <w:szCs w:val="26"/>
        </w:rPr>
        <w:t xml:space="preserve">, от заключения в установленный срок договора купли-продажи имущества задаток ему не </w:t>
      </w:r>
      <w:proofErr w:type="gramStart"/>
      <w:r w:rsidRPr="00BC5627">
        <w:rPr>
          <w:rFonts w:ascii="PT Astra Serif" w:hAnsi="PT Astra Serif"/>
          <w:sz w:val="26"/>
          <w:szCs w:val="26"/>
        </w:rPr>
        <w:t>возвращается</w:t>
      </w:r>
      <w:proofErr w:type="gramEnd"/>
      <w:r w:rsidRPr="00BC5627">
        <w:rPr>
          <w:rFonts w:ascii="PT Astra Serif" w:hAnsi="PT Astra Serif"/>
          <w:sz w:val="26"/>
          <w:szCs w:val="26"/>
        </w:rPr>
        <w:t xml:space="preserve"> и он утрачивает право на заключение указанного договора.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12.12.</w:t>
      </w:r>
      <w:r w:rsidRPr="00BC5627">
        <w:rPr>
          <w:rFonts w:ascii="PT Astra Serif" w:hAnsi="PT Astra Serif"/>
          <w:sz w:val="26"/>
          <w:szCs w:val="26"/>
        </w:rPr>
        <w:t xml:space="preserve"> Суммы задатков возвращаются участникам аукциона, за исключением его победителя либо лица, признанного единственным участником аукциона, в случае, установленном в </w:t>
      </w:r>
      <w:hyperlink r:id="rId9" w:anchor="dst634" w:history="1">
        <w:r w:rsidRPr="00A77BA0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абзаце втором пункта 12.3</w:t>
        </w:r>
      </w:hyperlink>
      <w:r w:rsidRPr="00A77BA0">
        <w:rPr>
          <w:rFonts w:ascii="PT Astra Serif" w:hAnsi="PT Astra Serif"/>
          <w:sz w:val="26"/>
          <w:szCs w:val="26"/>
        </w:rPr>
        <w:t>.</w:t>
      </w:r>
      <w:r w:rsidRPr="00BC5627">
        <w:rPr>
          <w:rFonts w:ascii="PT Astra Serif" w:hAnsi="PT Astra Serif"/>
          <w:sz w:val="26"/>
          <w:szCs w:val="26"/>
        </w:rPr>
        <w:t> настоящ</w:t>
      </w:r>
      <w:r>
        <w:rPr>
          <w:rFonts w:ascii="PT Astra Serif" w:hAnsi="PT Astra Serif"/>
          <w:sz w:val="26"/>
          <w:szCs w:val="26"/>
        </w:rPr>
        <w:t>его раздела</w:t>
      </w:r>
      <w:r w:rsidRPr="00BC5627">
        <w:rPr>
          <w:rFonts w:ascii="PT Astra Serif" w:hAnsi="PT Astra Serif"/>
          <w:sz w:val="26"/>
          <w:szCs w:val="26"/>
        </w:rPr>
        <w:t xml:space="preserve">, в течение пяти дней </w:t>
      </w:r>
      <w:proofErr w:type="gramStart"/>
      <w:r w:rsidRPr="00BC5627">
        <w:rPr>
          <w:rFonts w:ascii="PT Astra Serif" w:hAnsi="PT Astra Serif"/>
          <w:sz w:val="26"/>
          <w:szCs w:val="26"/>
        </w:rPr>
        <w:t>с даты подведения</w:t>
      </w:r>
      <w:proofErr w:type="gramEnd"/>
      <w:r w:rsidRPr="00BC5627">
        <w:rPr>
          <w:rFonts w:ascii="PT Astra Serif" w:hAnsi="PT Astra Serif"/>
          <w:sz w:val="26"/>
          <w:szCs w:val="26"/>
        </w:rPr>
        <w:t xml:space="preserve"> итогов аукциона.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12.13.</w:t>
      </w:r>
      <w:r w:rsidRPr="00BC5627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BC5627">
        <w:rPr>
          <w:rFonts w:ascii="PT Astra Serif" w:hAnsi="PT Astra Serif"/>
          <w:sz w:val="26"/>
          <w:szCs w:val="26"/>
        </w:rPr>
        <w:t>Заключение договора купли-продажи с победителем аукциона либо лицом, признанным единственным участником аукциона, в случае, установленном </w:t>
      </w:r>
      <w:hyperlink r:id="rId10" w:anchor="dst634" w:history="1">
        <w:r w:rsidRPr="00A77BA0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абзаце</w:t>
        </w:r>
        <w:r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м</w:t>
        </w:r>
        <w:r w:rsidRPr="00A77BA0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 xml:space="preserve"> втором пункта 12.3</w:t>
        </w:r>
      </w:hyperlink>
      <w:r w:rsidRPr="00A77BA0">
        <w:rPr>
          <w:rFonts w:ascii="PT Astra Serif" w:hAnsi="PT Astra Serif"/>
          <w:sz w:val="26"/>
          <w:szCs w:val="26"/>
        </w:rPr>
        <w:t>.</w:t>
      </w:r>
      <w:r w:rsidRPr="00BC5627">
        <w:rPr>
          <w:rFonts w:ascii="PT Astra Serif" w:hAnsi="PT Astra Serif"/>
          <w:sz w:val="26"/>
          <w:szCs w:val="26"/>
        </w:rPr>
        <w:t> настоящ</w:t>
      </w:r>
      <w:r>
        <w:rPr>
          <w:rFonts w:ascii="PT Astra Serif" w:hAnsi="PT Astra Serif"/>
          <w:sz w:val="26"/>
          <w:szCs w:val="26"/>
        </w:rPr>
        <w:t>его раздела</w:t>
      </w:r>
      <w:r w:rsidRPr="00BC5627">
        <w:rPr>
          <w:rFonts w:ascii="PT Astra Serif" w:hAnsi="PT Astra Serif"/>
          <w:sz w:val="26"/>
          <w:szCs w:val="26"/>
        </w:rPr>
        <w:t> настоящей статьи, осуществляется не ранее чем через десять дней и не позднее двадцати дней со дня размещения на официальном сайте в сети "Интернет" протокола об итогах аукциона.</w:t>
      </w:r>
      <w:proofErr w:type="gramEnd"/>
      <w:r w:rsidRPr="00BC5627">
        <w:rPr>
          <w:rFonts w:ascii="PT Astra Serif" w:hAnsi="PT Astra Serif"/>
          <w:sz w:val="26"/>
          <w:szCs w:val="26"/>
        </w:rPr>
        <w:t xml:space="preserve"> В случае обременения государственного или муниципального имущества публичным сервитутом и (или) ограничениями, предусмотренными настоящим Федеральным законом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12.14.</w:t>
      </w:r>
      <w:r w:rsidRPr="00BC5627">
        <w:rPr>
          <w:rFonts w:ascii="PT Astra Serif" w:hAnsi="PT Astra Serif"/>
          <w:sz w:val="26"/>
          <w:szCs w:val="26"/>
        </w:rPr>
        <w:t xml:space="preserve"> Цена государственного или муниципального имущества, установленная по результатам проведения аукциона, не может быть оспорена отдельно от результатов аукциона.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</w:t>
      </w:r>
      <w:r w:rsidRPr="00BC5627">
        <w:rPr>
          <w:rFonts w:ascii="PT Astra Serif" w:hAnsi="PT Astra Serif"/>
          <w:sz w:val="26"/>
          <w:szCs w:val="26"/>
        </w:rPr>
        <w:t>15. Передача государственного или муниципального имущества и оформление права собственности на него осуществляются в соответствии с </w:t>
      </w:r>
      <w:hyperlink r:id="rId11" w:history="1">
        <w:r w:rsidRPr="00AE285F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законодательством</w:t>
        </w:r>
      </w:hyperlink>
      <w:r w:rsidRPr="00BC5627">
        <w:rPr>
          <w:rFonts w:ascii="PT Astra Serif" w:hAnsi="PT Astra Serif"/>
          <w:sz w:val="26"/>
          <w:szCs w:val="26"/>
        </w:rPr>
        <w:t> Российской Федерации и договором купли-продажи не позднее чем через тридцать дней после дня полной оплаты имущества.</w:t>
      </w:r>
    </w:p>
    <w:p w:rsidR="00536BBB" w:rsidRPr="00BC5627" w:rsidRDefault="00536BBB" w:rsidP="00536BBB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BC5627">
        <w:rPr>
          <w:rFonts w:ascii="PT Astra Serif" w:hAnsi="PT Astra Serif"/>
          <w:sz w:val="26"/>
          <w:szCs w:val="26"/>
        </w:rPr>
        <w:t xml:space="preserve">16. Не урегулированные </w:t>
      </w:r>
      <w:r>
        <w:rPr>
          <w:rFonts w:ascii="PT Astra Serif" w:hAnsi="PT Astra Serif"/>
          <w:sz w:val="26"/>
          <w:szCs w:val="26"/>
        </w:rPr>
        <w:t>настоящим разделом</w:t>
      </w:r>
      <w:r w:rsidRPr="00BC5627">
        <w:rPr>
          <w:rFonts w:ascii="PT Astra Serif" w:hAnsi="PT Astra Serif"/>
          <w:sz w:val="26"/>
          <w:szCs w:val="26"/>
        </w:rPr>
        <w:t xml:space="preserve"> и связанные с проведением аукциона отношения </w:t>
      </w:r>
      <w:hyperlink r:id="rId12" w:anchor="dst100089" w:history="1">
        <w:r w:rsidRPr="00AE285F">
          <w:rPr>
            <w:rStyle w:val="a6"/>
            <w:rFonts w:ascii="PT Astra Serif" w:hAnsi="PT Astra Serif"/>
            <w:color w:val="auto"/>
            <w:sz w:val="26"/>
            <w:szCs w:val="26"/>
            <w:u w:val="none"/>
          </w:rPr>
          <w:t>регулируются</w:t>
        </w:r>
      </w:hyperlink>
      <w:r w:rsidRPr="00AE285F">
        <w:rPr>
          <w:rFonts w:ascii="PT Astra Serif" w:hAnsi="PT Astra Serif"/>
          <w:sz w:val="26"/>
          <w:szCs w:val="26"/>
        </w:rPr>
        <w:t> </w:t>
      </w:r>
      <w:r w:rsidRPr="00BC5627">
        <w:rPr>
          <w:rFonts w:ascii="PT Astra Serif" w:hAnsi="PT Astra Serif"/>
          <w:sz w:val="26"/>
          <w:szCs w:val="26"/>
        </w:rPr>
        <w:t>Правительством Российской Федерации.</w:t>
      </w:r>
    </w:p>
    <w:p w:rsidR="00536BBB" w:rsidRDefault="00536BBB" w:rsidP="00536BBB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 Настоящее решение вступает в силу со дня официального опубликования (обнародования).</w:t>
      </w:r>
    </w:p>
    <w:p w:rsidR="00536BBB" w:rsidRDefault="00536BBB" w:rsidP="00536BBB">
      <w:pPr>
        <w:spacing w:line="240" w:lineRule="atLeast"/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3. </w:t>
      </w:r>
      <w:proofErr w:type="gramStart"/>
      <w:r>
        <w:rPr>
          <w:rFonts w:ascii="PT Astra Serif" w:hAnsi="PT Astra Serif"/>
          <w:sz w:val="26"/>
          <w:szCs w:val="26"/>
        </w:rPr>
        <w:t>Контроль за</w:t>
      </w:r>
      <w:proofErr w:type="gramEnd"/>
      <w:r>
        <w:rPr>
          <w:rFonts w:ascii="PT Astra Serif" w:hAnsi="PT Astra Serif"/>
          <w:sz w:val="26"/>
          <w:szCs w:val="26"/>
        </w:rPr>
        <w:t xml:space="preserve"> исполнением настоящего решения оставляю за собой.</w:t>
      </w:r>
    </w:p>
    <w:p w:rsidR="00536BBB" w:rsidRDefault="00536BBB" w:rsidP="00536BBB">
      <w:pPr>
        <w:spacing w:line="0" w:lineRule="atLeast"/>
        <w:rPr>
          <w:sz w:val="28"/>
          <w:szCs w:val="28"/>
        </w:rPr>
      </w:pPr>
    </w:p>
    <w:p w:rsidR="00536BBB" w:rsidRDefault="00536BBB" w:rsidP="00536BBB">
      <w:pPr>
        <w:spacing w:line="0" w:lineRule="atLeast"/>
        <w:rPr>
          <w:sz w:val="28"/>
          <w:szCs w:val="28"/>
        </w:rPr>
      </w:pPr>
    </w:p>
    <w:p w:rsidR="00536BBB" w:rsidRDefault="00536BBB" w:rsidP="00536BBB">
      <w:p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Глава </w:t>
      </w:r>
      <w:proofErr w:type="spellStart"/>
      <w:r>
        <w:rPr>
          <w:rFonts w:ascii="PT Astra Serif" w:hAnsi="PT Astra Serif"/>
          <w:sz w:val="26"/>
          <w:szCs w:val="26"/>
        </w:rPr>
        <w:t>Хоперского</w:t>
      </w:r>
      <w:proofErr w:type="spellEnd"/>
      <w:r>
        <w:rPr>
          <w:rFonts w:ascii="PT Astra Serif" w:hAnsi="PT Astra Serif"/>
          <w:sz w:val="26"/>
          <w:szCs w:val="26"/>
        </w:rPr>
        <w:t xml:space="preserve"> муниципального образования </w:t>
      </w:r>
    </w:p>
    <w:p w:rsidR="00536BBB" w:rsidRDefault="00536BBB" w:rsidP="00536BBB">
      <w:pPr>
        <w:jc w:val="both"/>
        <w:rPr>
          <w:rFonts w:ascii="PT Astra Serif" w:hAnsi="PT Astra Serif"/>
          <w:sz w:val="26"/>
          <w:szCs w:val="26"/>
        </w:rPr>
      </w:pPr>
      <w:proofErr w:type="spellStart"/>
      <w:r>
        <w:rPr>
          <w:rFonts w:ascii="PT Astra Serif" w:hAnsi="PT Astra Serif"/>
          <w:sz w:val="26"/>
          <w:szCs w:val="26"/>
        </w:rPr>
        <w:t>Балашовского</w:t>
      </w:r>
      <w:proofErr w:type="spellEnd"/>
      <w:r>
        <w:rPr>
          <w:rFonts w:ascii="PT Astra Serif" w:hAnsi="PT Astra Serif"/>
          <w:sz w:val="26"/>
          <w:szCs w:val="26"/>
        </w:rPr>
        <w:t xml:space="preserve"> муниципального района </w:t>
      </w:r>
    </w:p>
    <w:p w:rsidR="008A15CD" w:rsidRDefault="00536BBB" w:rsidP="00536BBB">
      <w:r>
        <w:rPr>
          <w:rFonts w:ascii="PT Astra Serif" w:hAnsi="PT Astra Serif"/>
          <w:sz w:val="26"/>
          <w:szCs w:val="26"/>
        </w:rPr>
        <w:t xml:space="preserve">Саратовской области                                                                          С.С. </w:t>
      </w:r>
      <w:proofErr w:type="spellStart"/>
      <w:r>
        <w:rPr>
          <w:rFonts w:ascii="PT Astra Serif" w:hAnsi="PT Astra Serif"/>
          <w:sz w:val="26"/>
          <w:szCs w:val="26"/>
        </w:rPr>
        <w:t>Голованева</w:t>
      </w:r>
      <w:proofErr w:type="spellEnd"/>
    </w:p>
    <w:sectPr w:rsidR="008A15CD" w:rsidSect="00FF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6BBB"/>
    <w:rsid w:val="000108E5"/>
    <w:rsid w:val="00022790"/>
    <w:rsid w:val="00055E1E"/>
    <w:rsid w:val="00081D58"/>
    <w:rsid w:val="000A0651"/>
    <w:rsid w:val="0013615B"/>
    <w:rsid w:val="001B6A4C"/>
    <w:rsid w:val="001C5C45"/>
    <w:rsid w:val="001C7925"/>
    <w:rsid w:val="001D5C18"/>
    <w:rsid w:val="00205BEF"/>
    <w:rsid w:val="00272B6C"/>
    <w:rsid w:val="00291102"/>
    <w:rsid w:val="002B6398"/>
    <w:rsid w:val="002C469C"/>
    <w:rsid w:val="002E7E9D"/>
    <w:rsid w:val="00317008"/>
    <w:rsid w:val="00346236"/>
    <w:rsid w:val="00352BA9"/>
    <w:rsid w:val="003C79D3"/>
    <w:rsid w:val="003F0944"/>
    <w:rsid w:val="00465736"/>
    <w:rsid w:val="00514A9F"/>
    <w:rsid w:val="00536BBB"/>
    <w:rsid w:val="00573375"/>
    <w:rsid w:val="005A7C39"/>
    <w:rsid w:val="005C6E1D"/>
    <w:rsid w:val="005E39EC"/>
    <w:rsid w:val="005E4B80"/>
    <w:rsid w:val="005F1B07"/>
    <w:rsid w:val="005F2E32"/>
    <w:rsid w:val="00625DBB"/>
    <w:rsid w:val="00636A68"/>
    <w:rsid w:val="006719CE"/>
    <w:rsid w:val="0067356C"/>
    <w:rsid w:val="00674C8A"/>
    <w:rsid w:val="00691199"/>
    <w:rsid w:val="00763D9F"/>
    <w:rsid w:val="007C0F70"/>
    <w:rsid w:val="007E24C0"/>
    <w:rsid w:val="007E2651"/>
    <w:rsid w:val="0088418C"/>
    <w:rsid w:val="0088610F"/>
    <w:rsid w:val="00886C3A"/>
    <w:rsid w:val="00886E45"/>
    <w:rsid w:val="008909B6"/>
    <w:rsid w:val="008C1D09"/>
    <w:rsid w:val="008E1F47"/>
    <w:rsid w:val="00904DC1"/>
    <w:rsid w:val="00922CE4"/>
    <w:rsid w:val="00922FC8"/>
    <w:rsid w:val="00942ECA"/>
    <w:rsid w:val="009A0F30"/>
    <w:rsid w:val="00A969E8"/>
    <w:rsid w:val="00AE0D23"/>
    <w:rsid w:val="00AE6608"/>
    <w:rsid w:val="00B0275E"/>
    <w:rsid w:val="00B11477"/>
    <w:rsid w:val="00B446C9"/>
    <w:rsid w:val="00B80200"/>
    <w:rsid w:val="00BB4B0D"/>
    <w:rsid w:val="00BB4C87"/>
    <w:rsid w:val="00BD4EC7"/>
    <w:rsid w:val="00C42459"/>
    <w:rsid w:val="00C758B3"/>
    <w:rsid w:val="00CA7D9B"/>
    <w:rsid w:val="00CB20DC"/>
    <w:rsid w:val="00CB6928"/>
    <w:rsid w:val="00D042E6"/>
    <w:rsid w:val="00D124A1"/>
    <w:rsid w:val="00D223A1"/>
    <w:rsid w:val="00D3033C"/>
    <w:rsid w:val="00D57658"/>
    <w:rsid w:val="00D921FF"/>
    <w:rsid w:val="00DB7925"/>
    <w:rsid w:val="00E25CA2"/>
    <w:rsid w:val="00E37032"/>
    <w:rsid w:val="00E45282"/>
    <w:rsid w:val="00E5356F"/>
    <w:rsid w:val="00E86A36"/>
    <w:rsid w:val="00EE44D7"/>
    <w:rsid w:val="00F130D7"/>
    <w:rsid w:val="00F542D7"/>
    <w:rsid w:val="00F61FD8"/>
    <w:rsid w:val="00F95EFC"/>
    <w:rsid w:val="00FA5B1B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BBB"/>
    <w:pPr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20DC"/>
    <w:pPr>
      <w:keepNext/>
      <w:ind w:left="4500"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B20DC"/>
    <w:pPr>
      <w:keepNext/>
      <w:spacing w:before="240" w:after="60"/>
      <w:jc w:val="both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paragraph" w:styleId="a4">
    <w:name w:val="Normal (Web)"/>
    <w:basedOn w:val="a"/>
    <w:uiPriority w:val="99"/>
    <w:rsid w:val="00536BBB"/>
    <w:pPr>
      <w:spacing w:before="100" w:beforeAutospacing="1" w:after="100" w:afterAutospacing="1"/>
    </w:pPr>
  </w:style>
  <w:style w:type="character" w:styleId="a5">
    <w:name w:val="Strong"/>
    <w:basedOn w:val="a0"/>
    <w:qFormat/>
    <w:rsid w:val="00536BBB"/>
    <w:rPr>
      <w:b/>
      <w:bCs/>
    </w:rPr>
  </w:style>
  <w:style w:type="character" w:styleId="a6">
    <w:name w:val="Hyperlink"/>
    <w:basedOn w:val="a0"/>
    <w:rsid w:val="00536BBB"/>
    <w:rPr>
      <w:color w:val="0000FF"/>
      <w:u w:val="single"/>
    </w:rPr>
  </w:style>
  <w:style w:type="paragraph" w:styleId="21">
    <w:name w:val="Body Text 2"/>
    <w:basedOn w:val="a"/>
    <w:link w:val="22"/>
    <w:rsid w:val="00536BBB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536BBB"/>
    <w:rPr>
      <w:sz w:val="28"/>
    </w:rPr>
  </w:style>
  <w:style w:type="paragraph" w:styleId="a7">
    <w:name w:val="header"/>
    <w:basedOn w:val="a"/>
    <w:link w:val="a8"/>
    <w:rsid w:val="00536BBB"/>
    <w:pPr>
      <w:tabs>
        <w:tab w:val="center" w:pos="4153"/>
        <w:tab w:val="right" w:pos="8306"/>
      </w:tabs>
      <w:suppressAutoHyphens/>
      <w:overflowPunct w:val="0"/>
      <w:autoSpaceDE w:val="0"/>
    </w:pPr>
    <w:rPr>
      <w:sz w:val="20"/>
      <w:szCs w:val="20"/>
      <w:lang w:eastAsia="zh-CN"/>
    </w:rPr>
  </w:style>
  <w:style w:type="character" w:customStyle="1" w:styleId="a8">
    <w:name w:val="Верхний колонтитул Знак"/>
    <w:basedOn w:val="a0"/>
    <w:link w:val="a7"/>
    <w:rsid w:val="00536BBB"/>
    <w:rPr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27757/f86aa1739d4196b2f5592eb17cb66cf166cfaa5e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527757/f86aa1739d4196b2f5592eb17cb66cf166cfaa5e/" TargetMode="External"/><Relationship Id="rId12" Type="http://schemas.openxmlformats.org/officeDocument/2006/relationships/hyperlink" Target="https://www.consultant.ru/document/cons_doc_LAW_539829/286b956ee575913f78ada0d5bbda0dffe9b4fedf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27757/f86aa1739d4196b2f5592eb17cb66cf166cfaa5e/" TargetMode="External"/><Relationship Id="rId11" Type="http://schemas.openxmlformats.org/officeDocument/2006/relationships/hyperlink" Target="https://www.consultant.ru/document/cons_doc_LAW_35155/f86aa1739d4196b2f5592eb17cb66cf166cfaa5e/" TargetMode="External"/><Relationship Id="rId5" Type="http://schemas.openxmlformats.org/officeDocument/2006/relationships/hyperlink" Target="consultantplus://offline/ref=14D047E43B820C2FACFDD1465C83D3EA8DCD0AB5C21AA854751231FF40C19A1AB86550287F7CD37C4BsAL" TargetMode="External"/><Relationship Id="rId10" Type="http://schemas.openxmlformats.org/officeDocument/2006/relationships/hyperlink" Target="https://www.consultant.ru/document/cons_doc_LAW_527757/f86aa1739d4196b2f5592eb17cb66cf166cfaa5e/" TargetMode="External"/><Relationship Id="rId4" Type="http://schemas.openxmlformats.org/officeDocument/2006/relationships/hyperlink" Target="consultantplus://offline/ref=14D047E43B820C2FACFDD1465C83D3EA8DCC0EB4C91EA854751231FF40C19A1AB86550287F7CD27E4Bs4L" TargetMode="External"/><Relationship Id="rId9" Type="http://schemas.openxmlformats.org/officeDocument/2006/relationships/hyperlink" Target="https://www.consultant.ru/document/cons_doc_LAW_527757/f86aa1739d4196b2f5592eb17cb66cf166cfaa5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1249</Words>
  <Characters>7123</Characters>
  <Application>Microsoft Office Word</Application>
  <DocSecurity>0</DocSecurity>
  <Lines>59</Lines>
  <Paragraphs>16</Paragraphs>
  <ScaleCrop>false</ScaleCrop>
  <Company/>
  <LinksUpToDate>false</LinksUpToDate>
  <CharactersWithSpaces>8356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3</cp:revision>
  <dcterms:created xsi:type="dcterms:W3CDTF">2026-09-28T11:00:00Z</dcterms:created>
  <dcterms:modified xsi:type="dcterms:W3CDTF">2026-09-28T12:07:00Z</dcterms:modified>
</cp:coreProperties>
</file>